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BEE01B" w14:textId="77777777" w:rsidR="00AD31F0" w:rsidRDefault="004A05F8" w:rsidP="00AD31F0">
      <w:pPr>
        <w:jc w:val="center"/>
        <w:rPr>
          <w:rFonts w:eastAsia="Times New Roman"/>
          <w:b/>
          <w:bCs/>
          <w:sz w:val="28"/>
          <w:szCs w:val="28"/>
        </w:rPr>
      </w:pPr>
      <w:r w:rsidRPr="004F0B89">
        <w:rPr>
          <w:rFonts w:eastAsia="Times New Roman"/>
          <w:b/>
          <w:bCs/>
          <w:sz w:val="28"/>
          <w:szCs w:val="28"/>
        </w:rPr>
        <w:t>VolREthics initiative</w:t>
      </w:r>
    </w:p>
    <w:p w14:paraId="2A62A976" w14:textId="77777777" w:rsidR="00AD31F0" w:rsidRDefault="00334B23" w:rsidP="00AD31F0">
      <w:pPr>
        <w:jc w:val="center"/>
        <w:rPr>
          <w:rFonts w:eastAsia="Times New Roman"/>
          <w:b/>
          <w:bCs/>
          <w:sz w:val="28"/>
          <w:szCs w:val="28"/>
        </w:rPr>
      </w:pPr>
      <w:r>
        <w:rPr>
          <w:b/>
          <w:bCs/>
          <w:sz w:val="28"/>
          <w:szCs w:val="28"/>
          <w:lang w:val="en-US"/>
        </w:rPr>
        <w:t>DR</w:t>
      </w:r>
      <w:r w:rsidR="00AD31F0">
        <w:rPr>
          <w:b/>
          <w:bCs/>
          <w:sz w:val="28"/>
          <w:szCs w:val="28"/>
          <w:lang w:val="en-US"/>
        </w:rPr>
        <w:t>A</w:t>
      </w:r>
      <w:r>
        <w:rPr>
          <w:b/>
          <w:bCs/>
          <w:sz w:val="28"/>
          <w:szCs w:val="28"/>
          <w:lang w:val="en-US"/>
        </w:rPr>
        <w:t xml:space="preserve">FT - </w:t>
      </w:r>
      <w:r w:rsidRPr="00052D5D">
        <w:rPr>
          <w:b/>
          <w:bCs/>
          <w:sz w:val="28"/>
          <w:szCs w:val="28"/>
          <w:lang w:val="en-US"/>
        </w:rPr>
        <w:t xml:space="preserve">Global </w:t>
      </w:r>
      <w:r>
        <w:rPr>
          <w:b/>
          <w:bCs/>
          <w:sz w:val="28"/>
          <w:szCs w:val="28"/>
          <w:lang w:val="en-US"/>
        </w:rPr>
        <w:t>E</w:t>
      </w:r>
      <w:r w:rsidRPr="00052D5D">
        <w:rPr>
          <w:b/>
          <w:bCs/>
          <w:sz w:val="28"/>
          <w:szCs w:val="28"/>
          <w:lang w:val="en-US"/>
        </w:rPr>
        <w:t>thics Charter for the Protection of</w:t>
      </w:r>
    </w:p>
    <w:p w14:paraId="0A2C698F" w14:textId="32C77F12" w:rsidR="006A5627" w:rsidRPr="00AD31F0" w:rsidRDefault="00334B23" w:rsidP="00AD31F0">
      <w:pPr>
        <w:jc w:val="center"/>
        <w:rPr>
          <w:rFonts w:eastAsia="Times New Roman"/>
          <w:b/>
          <w:bCs/>
          <w:sz w:val="28"/>
          <w:szCs w:val="28"/>
        </w:rPr>
      </w:pPr>
      <w:r w:rsidRPr="00052D5D">
        <w:rPr>
          <w:b/>
          <w:bCs/>
          <w:sz w:val="28"/>
          <w:szCs w:val="28"/>
          <w:lang w:val="en-US"/>
        </w:rPr>
        <w:t>Healthy Volunteers in Clinical Trials</w:t>
      </w:r>
    </w:p>
    <w:p w14:paraId="4D2E0F1F" w14:textId="480E1EF2" w:rsidR="004A05F8" w:rsidRPr="00FA468E" w:rsidRDefault="00513D04" w:rsidP="00AD31F0">
      <w:pPr>
        <w:jc w:val="center"/>
        <w:rPr>
          <w:rFonts w:eastAsia="Times New Roman"/>
          <w:b/>
          <w:bCs/>
          <w:sz w:val="28"/>
          <w:szCs w:val="28"/>
          <w:u w:val="single"/>
        </w:rPr>
      </w:pPr>
      <w:r w:rsidRPr="004F0B89">
        <w:rPr>
          <w:rFonts w:eastAsia="Times New Roman"/>
          <w:b/>
          <w:bCs/>
          <w:sz w:val="28"/>
          <w:szCs w:val="28"/>
          <w:u w:val="single"/>
        </w:rPr>
        <w:t>C</w:t>
      </w:r>
      <w:r w:rsidR="004A05F8" w:rsidRPr="004F0B89">
        <w:rPr>
          <w:rFonts w:eastAsia="Times New Roman"/>
          <w:b/>
          <w:bCs/>
          <w:sz w:val="28"/>
          <w:szCs w:val="28"/>
          <w:u w:val="single"/>
        </w:rPr>
        <w:t>omments document</w:t>
      </w:r>
    </w:p>
    <w:p w14:paraId="64F1CF73" w14:textId="6ABF0402" w:rsidR="00FC51A9" w:rsidRPr="00D47CB4" w:rsidRDefault="0083335F">
      <w:pPr>
        <w:rPr>
          <w:rFonts w:eastAsia="Times New Roman"/>
          <w:b/>
          <w:bCs/>
        </w:rPr>
      </w:pPr>
      <w:r w:rsidRPr="00D47CB4">
        <w:rPr>
          <w:rFonts w:eastAsia="Times New Roman"/>
          <w:b/>
          <w:bCs/>
        </w:rPr>
        <w:t xml:space="preserve">Please provide comments </w:t>
      </w:r>
      <w:r w:rsidR="00902549" w:rsidRPr="00D47CB4">
        <w:rPr>
          <w:rFonts w:eastAsia="Times New Roman"/>
          <w:b/>
          <w:bCs/>
        </w:rPr>
        <w:t>using the template below</w:t>
      </w:r>
      <w:r w:rsidR="005A7329" w:rsidRPr="00D47CB4">
        <w:rPr>
          <w:rFonts w:eastAsia="Times New Roman"/>
          <w:b/>
          <w:bCs/>
        </w:rPr>
        <w:t xml:space="preserve"> and return by e-mail t</w:t>
      </w:r>
      <w:r w:rsidR="005A7A3D" w:rsidRPr="00D47CB4">
        <w:rPr>
          <w:rFonts w:eastAsia="Times New Roman"/>
          <w:b/>
          <w:bCs/>
        </w:rPr>
        <w:t xml:space="preserve">o </w:t>
      </w:r>
      <w:hyperlink r:id="rId7" w:history="1">
        <w:r w:rsidR="005A7A3D" w:rsidRPr="00D47CB4">
          <w:rPr>
            <w:rStyle w:val="Hyperlink"/>
            <w:rFonts w:eastAsia="Times New Roman"/>
            <w:b/>
            <w:bCs/>
          </w:rPr>
          <w:t>hvworkshop.disc@inserm.fr</w:t>
        </w:r>
      </w:hyperlink>
      <w:r w:rsidR="005A7A3D" w:rsidRPr="00D47CB4">
        <w:rPr>
          <w:rFonts w:eastAsia="Times New Roman"/>
          <w:b/>
          <w:bCs/>
        </w:rPr>
        <w:t xml:space="preserve"> by </w:t>
      </w:r>
      <w:r w:rsidR="00561647">
        <w:rPr>
          <w:rFonts w:eastAsia="Times New Roman"/>
          <w:b/>
          <w:bCs/>
        </w:rPr>
        <w:t>March 30</w:t>
      </w:r>
      <w:r w:rsidR="00D47CB4" w:rsidRPr="00D47CB4">
        <w:rPr>
          <w:rFonts w:eastAsia="Times New Roman"/>
          <w:b/>
          <w:bCs/>
        </w:rPr>
        <w:t>, 2024</w:t>
      </w:r>
    </w:p>
    <w:tbl>
      <w:tblPr>
        <w:tblStyle w:val="TableGrid"/>
        <w:tblW w:w="14029" w:type="dxa"/>
        <w:tblLook w:val="04A0" w:firstRow="1" w:lastRow="0" w:firstColumn="1" w:lastColumn="0" w:noHBand="0" w:noVBand="1"/>
      </w:tblPr>
      <w:tblGrid>
        <w:gridCol w:w="5524"/>
        <w:gridCol w:w="8505"/>
      </w:tblGrid>
      <w:tr w:rsidR="00F52973" w14:paraId="2D0190C2" w14:textId="77777777" w:rsidTr="008F44C4">
        <w:tc>
          <w:tcPr>
            <w:tcW w:w="14029" w:type="dxa"/>
            <w:gridSpan w:val="2"/>
          </w:tcPr>
          <w:p w14:paraId="3DCAED62" w14:textId="5340EED6" w:rsidR="00F52973" w:rsidRPr="00F52973" w:rsidRDefault="00581AF0" w:rsidP="00F52973">
            <w:pPr>
              <w:jc w:val="center"/>
              <w:rPr>
                <w:rFonts w:eastAsia="Times New Roman"/>
                <w:b/>
                <w:bCs/>
              </w:rPr>
            </w:pPr>
            <w:r>
              <w:rPr>
                <w:rFonts w:eastAsia="Times New Roman"/>
                <w:b/>
                <w:bCs/>
              </w:rPr>
              <w:t>C</w:t>
            </w:r>
            <w:r w:rsidR="00F52973" w:rsidRPr="00F52973">
              <w:rPr>
                <w:rFonts w:eastAsia="Times New Roman"/>
                <w:b/>
                <w:bCs/>
              </w:rPr>
              <w:t>omments</w:t>
            </w:r>
            <w:r>
              <w:rPr>
                <w:rFonts w:eastAsia="Times New Roman"/>
                <w:b/>
                <w:bCs/>
              </w:rPr>
              <w:t xml:space="preserve"> provided by</w:t>
            </w:r>
          </w:p>
        </w:tc>
      </w:tr>
      <w:tr w:rsidR="00730A1C" w14:paraId="0E15DBBD" w14:textId="77777777" w:rsidTr="00C57A5D">
        <w:tc>
          <w:tcPr>
            <w:tcW w:w="5524" w:type="dxa"/>
          </w:tcPr>
          <w:p w14:paraId="3E72641C" w14:textId="77777777" w:rsidR="00730A1C" w:rsidRPr="00581AF0" w:rsidRDefault="00730A1C" w:rsidP="006845F3">
            <w:pPr>
              <w:rPr>
                <w:rFonts w:eastAsia="Times New Roman"/>
                <w:b/>
                <w:bCs/>
              </w:rPr>
            </w:pPr>
            <w:r w:rsidRPr="00581AF0">
              <w:rPr>
                <w:rFonts w:eastAsia="Times New Roman"/>
                <w:b/>
                <w:bCs/>
              </w:rPr>
              <w:t xml:space="preserve">Name </w:t>
            </w:r>
          </w:p>
        </w:tc>
        <w:tc>
          <w:tcPr>
            <w:tcW w:w="8505" w:type="dxa"/>
          </w:tcPr>
          <w:p w14:paraId="45776734" w14:textId="77777777" w:rsidR="00730A1C" w:rsidRDefault="00730A1C" w:rsidP="006845F3">
            <w:pPr>
              <w:rPr>
                <w:rFonts w:eastAsia="Times New Roman"/>
              </w:rPr>
            </w:pPr>
          </w:p>
          <w:p w14:paraId="10BF185A" w14:textId="77777777" w:rsidR="00730A1C" w:rsidRDefault="00730A1C" w:rsidP="006845F3">
            <w:pPr>
              <w:rPr>
                <w:rFonts w:eastAsia="Times New Roman"/>
              </w:rPr>
            </w:pPr>
          </w:p>
        </w:tc>
      </w:tr>
      <w:tr w:rsidR="00581AF0" w14:paraId="7BCC45AB" w14:textId="77777777" w:rsidTr="00C57A5D">
        <w:tc>
          <w:tcPr>
            <w:tcW w:w="5524" w:type="dxa"/>
          </w:tcPr>
          <w:p w14:paraId="4B42BC83" w14:textId="58C14489" w:rsidR="00581AF0" w:rsidRPr="00581AF0" w:rsidRDefault="00730A1C" w:rsidP="006845F3">
            <w:pPr>
              <w:rPr>
                <w:rFonts w:eastAsia="Times New Roman"/>
                <w:b/>
                <w:bCs/>
              </w:rPr>
            </w:pPr>
            <w:r>
              <w:rPr>
                <w:rFonts w:eastAsia="Times New Roman"/>
                <w:b/>
                <w:bCs/>
              </w:rPr>
              <w:t>Institution</w:t>
            </w:r>
          </w:p>
        </w:tc>
        <w:tc>
          <w:tcPr>
            <w:tcW w:w="8505" w:type="dxa"/>
          </w:tcPr>
          <w:p w14:paraId="662A31FB" w14:textId="77777777" w:rsidR="00581AF0" w:rsidRDefault="00581AF0" w:rsidP="006845F3">
            <w:pPr>
              <w:rPr>
                <w:rFonts w:eastAsia="Times New Roman"/>
              </w:rPr>
            </w:pPr>
          </w:p>
        </w:tc>
      </w:tr>
      <w:tr w:rsidR="00581AF0" w14:paraId="095ED8DF" w14:textId="77777777" w:rsidTr="00C57A5D">
        <w:tc>
          <w:tcPr>
            <w:tcW w:w="5524" w:type="dxa"/>
          </w:tcPr>
          <w:p w14:paraId="301B393F" w14:textId="39849CB2" w:rsidR="00581AF0" w:rsidRPr="00581AF0" w:rsidRDefault="00FC1681">
            <w:pPr>
              <w:rPr>
                <w:rFonts w:eastAsia="Times New Roman"/>
                <w:b/>
                <w:bCs/>
              </w:rPr>
            </w:pPr>
            <w:r>
              <w:rPr>
                <w:rFonts w:eastAsia="Times New Roman"/>
                <w:b/>
                <w:bCs/>
              </w:rPr>
              <w:t>E</w:t>
            </w:r>
            <w:r w:rsidR="00581AF0" w:rsidRPr="00581AF0">
              <w:rPr>
                <w:rFonts w:eastAsia="Times New Roman"/>
                <w:b/>
                <w:bCs/>
              </w:rPr>
              <w:t xml:space="preserve">-mail </w:t>
            </w:r>
            <w:r>
              <w:rPr>
                <w:rFonts w:eastAsia="Times New Roman"/>
                <w:b/>
                <w:bCs/>
              </w:rPr>
              <w:t xml:space="preserve">contact </w:t>
            </w:r>
            <w:r w:rsidR="00581AF0" w:rsidRPr="00581AF0">
              <w:rPr>
                <w:rFonts w:eastAsia="Times New Roman"/>
                <w:b/>
                <w:bCs/>
              </w:rPr>
              <w:t>address</w:t>
            </w:r>
          </w:p>
        </w:tc>
        <w:tc>
          <w:tcPr>
            <w:tcW w:w="8505" w:type="dxa"/>
          </w:tcPr>
          <w:p w14:paraId="22E6BFF5" w14:textId="77777777" w:rsidR="00581AF0" w:rsidRDefault="00581AF0">
            <w:pPr>
              <w:rPr>
                <w:rFonts w:eastAsia="Times New Roman"/>
              </w:rPr>
            </w:pPr>
          </w:p>
        </w:tc>
      </w:tr>
      <w:tr w:rsidR="00581AF0" w14:paraId="4FC66D34" w14:textId="77777777" w:rsidTr="00C57A5D">
        <w:tc>
          <w:tcPr>
            <w:tcW w:w="5524" w:type="dxa"/>
          </w:tcPr>
          <w:p w14:paraId="16B2A5B3" w14:textId="419BF3E9" w:rsidR="00581AF0" w:rsidRPr="00581AF0" w:rsidRDefault="00C57A5D">
            <w:pPr>
              <w:rPr>
                <w:rFonts w:eastAsia="Times New Roman"/>
                <w:b/>
                <w:bCs/>
              </w:rPr>
            </w:pPr>
            <w:r>
              <w:rPr>
                <w:rFonts w:eastAsia="Times New Roman"/>
                <w:b/>
                <w:bCs/>
              </w:rPr>
              <w:t>I</w:t>
            </w:r>
            <w:r w:rsidR="00581AF0" w:rsidRPr="00581AF0">
              <w:rPr>
                <w:rFonts w:eastAsia="Times New Roman"/>
                <w:b/>
                <w:bCs/>
              </w:rPr>
              <w:t xml:space="preserve">f you are sending comments on behalf of an organisation, </w:t>
            </w:r>
            <w:r w:rsidR="00FC1681" w:rsidRPr="00581AF0">
              <w:rPr>
                <w:rFonts w:eastAsia="Times New Roman"/>
                <w:b/>
                <w:bCs/>
              </w:rPr>
              <w:t>institution,</w:t>
            </w:r>
            <w:r w:rsidR="00581AF0" w:rsidRPr="00581AF0">
              <w:rPr>
                <w:rFonts w:eastAsia="Times New Roman"/>
                <w:b/>
                <w:bCs/>
              </w:rPr>
              <w:t xml:space="preserve"> </w:t>
            </w:r>
            <w:r>
              <w:rPr>
                <w:rFonts w:eastAsia="Times New Roman"/>
                <w:b/>
                <w:bCs/>
              </w:rPr>
              <w:t>i</w:t>
            </w:r>
            <w:r w:rsidR="00581AF0" w:rsidRPr="00581AF0">
              <w:rPr>
                <w:rFonts w:eastAsia="Times New Roman"/>
                <w:b/>
                <w:bCs/>
              </w:rPr>
              <w:t>nitiative</w:t>
            </w:r>
            <w:r>
              <w:rPr>
                <w:rFonts w:eastAsia="Times New Roman"/>
                <w:b/>
                <w:bCs/>
              </w:rPr>
              <w:t>, etc. please specify</w:t>
            </w:r>
          </w:p>
        </w:tc>
        <w:tc>
          <w:tcPr>
            <w:tcW w:w="8505" w:type="dxa"/>
          </w:tcPr>
          <w:p w14:paraId="2B3FF5D3" w14:textId="77777777" w:rsidR="00581AF0" w:rsidRDefault="00581AF0">
            <w:pPr>
              <w:rPr>
                <w:rFonts w:eastAsia="Times New Roman"/>
              </w:rPr>
            </w:pPr>
          </w:p>
        </w:tc>
      </w:tr>
    </w:tbl>
    <w:p w14:paraId="18C9AD94" w14:textId="77777777" w:rsidR="00293EA0" w:rsidRDefault="00293EA0">
      <w:pPr>
        <w:rPr>
          <w:rFonts w:eastAsia="Times New Roman"/>
        </w:rPr>
      </w:pPr>
    </w:p>
    <w:tbl>
      <w:tblPr>
        <w:tblStyle w:val="TableGrid"/>
        <w:tblW w:w="14029" w:type="dxa"/>
        <w:tblLook w:val="04A0" w:firstRow="1" w:lastRow="0" w:firstColumn="1" w:lastColumn="0" w:noHBand="0" w:noVBand="1"/>
      </w:tblPr>
      <w:tblGrid>
        <w:gridCol w:w="14029"/>
      </w:tblGrid>
      <w:tr w:rsidR="00CD3B0A" w14:paraId="4F3DC014" w14:textId="77777777" w:rsidTr="008F44C4">
        <w:tc>
          <w:tcPr>
            <w:tcW w:w="14029" w:type="dxa"/>
          </w:tcPr>
          <w:p w14:paraId="5BD2E628" w14:textId="3CCDD408" w:rsidR="00A774CA" w:rsidRDefault="00CD3B0A" w:rsidP="00A774CA">
            <w:pPr>
              <w:jc w:val="center"/>
              <w:rPr>
                <w:rFonts w:eastAsia="Times New Roman"/>
                <w:b/>
                <w:bCs/>
              </w:rPr>
            </w:pPr>
            <w:r>
              <w:rPr>
                <w:rFonts w:eastAsia="Times New Roman"/>
                <w:b/>
                <w:bCs/>
              </w:rPr>
              <w:t>General comments on the draft Charter</w:t>
            </w:r>
          </w:p>
          <w:p w14:paraId="0876C3AF" w14:textId="0F98DBE0" w:rsidR="00A774CA" w:rsidRPr="00E47007" w:rsidRDefault="00A774CA" w:rsidP="00A774CA">
            <w:pPr>
              <w:jc w:val="center"/>
              <w:rPr>
                <w:rFonts w:eastAsia="Times New Roman"/>
              </w:rPr>
            </w:pPr>
          </w:p>
        </w:tc>
      </w:tr>
      <w:tr w:rsidR="008B6137" w14:paraId="0C7601C2" w14:textId="77777777" w:rsidTr="008F44C4">
        <w:trPr>
          <w:trHeight w:val="2447"/>
        </w:trPr>
        <w:tc>
          <w:tcPr>
            <w:tcW w:w="14029" w:type="dxa"/>
          </w:tcPr>
          <w:p w14:paraId="58AEB7C4" w14:textId="77777777" w:rsidR="00293EA0" w:rsidRDefault="00293EA0" w:rsidP="00293EA0">
            <w:pPr>
              <w:rPr>
                <w:rFonts w:eastAsia="Times New Roman"/>
              </w:rPr>
            </w:pPr>
            <w:r w:rsidRPr="00E47007">
              <w:rPr>
                <w:rFonts w:eastAsia="Times New Roman"/>
              </w:rPr>
              <w:t xml:space="preserve">e.g. </w:t>
            </w:r>
          </w:p>
          <w:p w14:paraId="59A2AEC2" w14:textId="4DD794E6" w:rsidR="004A6238" w:rsidRDefault="004A6238" w:rsidP="00293EA0">
            <w:pPr>
              <w:rPr>
                <w:rFonts w:eastAsia="Times New Roman"/>
              </w:rPr>
            </w:pPr>
            <w:r>
              <w:rPr>
                <w:rFonts w:eastAsia="Times New Roman"/>
              </w:rPr>
              <w:t xml:space="preserve">Is the draft Charter relevant? </w:t>
            </w:r>
          </w:p>
          <w:p w14:paraId="3ACB0BED" w14:textId="63049F05" w:rsidR="00293EA0" w:rsidRDefault="004A6238" w:rsidP="00293EA0">
            <w:pPr>
              <w:rPr>
                <w:rFonts w:eastAsia="Times New Roman"/>
              </w:rPr>
            </w:pPr>
            <w:r>
              <w:rPr>
                <w:rFonts w:eastAsia="Times New Roman"/>
              </w:rPr>
              <w:t>I</w:t>
            </w:r>
            <w:r w:rsidR="00293EA0">
              <w:rPr>
                <w:rFonts w:eastAsia="Times New Roman"/>
              </w:rPr>
              <w:t xml:space="preserve">s any major issue not addressed? </w:t>
            </w:r>
          </w:p>
          <w:p w14:paraId="0F808A85" w14:textId="77777777" w:rsidR="00293EA0" w:rsidRDefault="00293EA0" w:rsidP="00293EA0">
            <w:pPr>
              <w:rPr>
                <w:rFonts w:eastAsia="Times New Roman"/>
              </w:rPr>
            </w:pPr>
            <w:r>
              <w:rPr>
                <w:rFonts w:eastAsia="Times New Roman"/>
              </w:rPr>
              <w:t>Is i</w:t>
            </w:r>
            <w:r w:rsidRPr="00E47007">
              <w:rPr>
                <w:rFonts w:eastAsia="Times New Roman"/>
              </w:rPr>
              <w:t>ts format</w:t>
            </w:r>
            <w:r>
              <w:rPr>
                <w:rFonts w:eastAsia="Times New Roman"/>
              </w:rPr>
              <w:t xml:space="preserve"> appropriate? </w:t>
            </w:r>
          </w:p>
          <w:p w14:paraId="37AF6DCA" w14:textId="6846ED24" w:rsidR="00293EA0" w:rsidRDefault="004A6238" w:rsidP="00293EA0">
            <w:pPr>
              <w:rPr>
                <w:rFonts w:eastAsia="Times New Roman"/>
              </w:rPr>
            </w:pPr>
            <w:r>
              <w:rPr>
                <w:rFonts w:eastAsia="Times New Roman"/>
              </w:rPr>
              <w:t>Is i</w:t>
            </w:r>
            <w:r w:rsidR="00293EA0" w:rsidRPr="00E47007">
              <w:rPr>
                <w:rFonts w:eastAsia="Times New Roman"/>
              </w:rPr>
              <w:t>ts target audience(s)</w:t>
            </w:r>
            <w:r w:rsidR="00293EA0">
              <w:rPr>
                <w:rFonts w:eastAsia="Times New Roman"/>
              </w:rPr>
              <w:t xml:space="preserve"> clear</w:t>
            </w:r>
            <w:r>
              <w:rPr>
                <w:rFonts w:eastAsia="Times New Roman"/>
              </w:rPr>
              <w:t xml:space="preserve"> an</w:t>
            </w:r>
            <w:r w:rsidR="004E3D94">
              <w:rPr>
                <w:rFonts w:eastAsia="Times New Roman"/>
              </w:rPr>
              <w:t>d relevant</w:t>
            </w:r>
            <w:r w:rsidR="00293EA0">
              <w:rPr>
                <w:rFonts w:eastAsia="Times New Roman"/>
              </w:rPr>
              <w:t>?</w:t>
            </w:r>
          </w:p>
          <w:p w14:paraId="41ACB417" w14:textId="692E0922" w:rsidR="00293EA0" w:rsidRDefault="00293EA0" w:rsidP="00293EA0">
            <w:r w:rsidRPr="00862130">
              <w:t xml:space="preserve">Is </w:t>
            </w:r>
            <w:r>
              <w:t xml:space="preserve">it </w:t>
            </w:r>
            <w:r w:rsidRPr="00862130">
              <w:t>easy to understand</w:t>
            </w:r>
            <w:r>
              <w:t>?</w:t>
            </w:r>
          </w:p>
          <w:p w14:paraId="43960A76" w14:textId="55E6D176" w:rsidR="00513D04" w:rsidRPr="004E3D94" w:rsidRDefault="004E3D94" w:rsidP="00293EA0">
            <w:pPr>
              <w:rPr>
                <w:rFonts w:eastAsia="Times New Roman"/>
              </w:rPr>
            </w:pPr>
            <w:r>
              <w:rPr>
                <w:rFonts w:eastAsia="Times New Roman"/>
              </w:rPr>
              <w:t>A</w:t>
            </w:r>
            <w:r w:rsidR="00293EA0" w:rsidRPr="00FA468E">
              <w:rPr>
                <w:rFonts w:eastAsia="Times New Roman"/>
              </w:rPr>
              <w:t>ny other comment</w:t>
            </w:r>
          </w:p>
          <w:p w14:paraId="67A7C6AF" w14:textId="77777777" w:rsidR="00513D04" w:rsidRDefault="00513D04" w:rsidP="006845F3">
            <w:pPr>
              <w:rPr>
                <w:rFonts w:eastAsia="Times New Roman"/>
              </w:rPr>
            </w:pPr>
          </w:p>
          <w:p w14:paraId="292E81E8" w14:textId="77777777" w:rsidR="00FA468E" w:rsidRDefault="00FA468E" w:rsidP="006845F3">
            <w:pPr>
              <w:rPr>
                <w:rFonts w:eastAsia="Times New Roman"/>
              </w:rPr>
            </w:pPr>
          </w:p>
          <w:p w14:paraId="7292D3F9" w14:textId="77777777" w:rsidR="00FA468E" w:rsidRDefault="00FA468E" w:rsidP="006845F3">
            <w:pPr>
              <w:rPr>
                <w:rFonts w:eastAsia="Times New Roman"/>
              </w:rPr>
            </w:pPr>
          </w:p>
          <w:p w14:paraId="27769D1C" w14:textId="40A06A48" w:rsidR="00FA468E" w:rsidRDefault="00FA468E" w:rsidP="006845F3">
            <w:pPr>
              <w:rPr>
                <w:rFonts w:eastAsia="Times New Roman"/>
              </w:rPr>
            </w:pPr>
          </w:p>
        </w:tc>
      </w:tr>
    </w:tbl>
    <w:p w14:paraId="3F0AC9E7" w14:textId="0C9DCDBF" w:rsidR="000F578C" w:rsidRDefault="000F578C">
      <w:pPr>
        <w:rPr>
          <w:rFonts w:eastAsia="Times New Roman"/>
        </w:rPr>
      </w:pPr>
    </w:p>
    <w:p w14:paraId="70D593D7" w14:textId="77777777" w:rsidR="000F578C" w:rsidRDefault="000F578C">
      <w:pPr>
        <w:rPr>
          <w:rFonts w:eastAsia="Times New Roman"/>
        </w:rPr>
      </w:pPr>
    </w:p>
    <w:tbl>
      <w:tblPr>
        <w:tblStyle w:val="TableGrid"/>
        <w:tblW w:w="14737" w:type="dxa"/>
        <w:tblLook w:val="04A0" w:firstRow="1" w:lastRow="0" w:firstColumn="1" w:lastColumn="0" w:noHBand="0" w:noVBand="1"/>
      </w:tblPr>
      <w:tblGrid>
        <w:gridCol w:w="965"/>
        <w:gridCol w:w="5551"/>
        <w:gridCol w:w="4961"/>
        <w:gridCol w:w="3260"/>
      </w:tblGrid>
      <w:tr w:rsidR="00E10C13" w:rsidRPr="00AD62F3" w14:paraId="2818924F" w14:textId="77777777" w:rsidTr="008F44C4">
        <w:tc>
          <w:tcPr>
            <w:tcW w:w="14737" w:type="dxa"/>
            <w:gridSpan w:val="4"/>
          </w:tcPr>
          <w:p w14:paraId="0F37472D" w14:textId="5501484E" w:rsidR="00E10C13" w:rsidRDefault="00E10C13" w:rsidP="00E10C13">
            <w:pPr>
              <w:jc w:val="center"/>
              <w:rPr>
                <w:rFonts w:eastAsia="Times New Roman"/>
                <w:b/>
                <w:bCs/>
              </w:rPr>
            </w:pPr>
            <w:r>
              <w:rPr>
                <w:rFonts w:eastAsia="Times New Roman"/>
                <w:b/>
                <w:bCs/>
              </w:rPr>
              <w:t xml:space="preserve">Comments on specific </w:t>
            </w:r>
            <w:r w:rsidR="00792493">
              <w:rPr>
                <w:rFonts w:eastAsia="Times New Roman"/>
                <w:b/>
                <w:bCs/>
              </w:rPr>
              <w:t xml:space="preserve">Charter </w:t>
            </w:r>
            <w:r>
              <w:rPr>
                <w:rFonts w:eastAsia="Times New Roman"/>
                <w:b/>
                <w:bCs/>
              </w:rPr>
              <w:t>articles</w:t>
            </w:r>
          </w:p>
          <w:p w14:paraId="60BF28AE" w14:textId="77777777" w:rsidR="002B65FC" w:rsidRDefault="002B65FC" w:rsidP="00E10C13">
            <w:pPr>
              <w:jc w:val="center"/>
              <w:rPr>
                <w:rFonts w:eastAsia="Times New Roman"/>
                <w:b/>
                <w:bCs/>
                <w:highlight w:val="yellow"/>
              </w:rPr>
            </w:pPr>
            <w:r w:rsidRPr="002B65FC">
              <w:rPr>
                <w:rFonts w:eastAsia="Times New Roman"/>
                <w:b/>
                <w:bCs/>
                <w:highlight w:val="yellow"/>
              </w:rPr>
              <w:t xml:space="preserve">Please provide comments on the most salient issues you identify. </w:t>
            </w:r>
          </w:p>
          <w:p w14:paraId="3D3EAA50" w14:textId="4D8E7952" w:rsidR="00E10C13" w:rsidRPr="00AD62F3" w:rsidRDefault="002B65FC" w:rsidP="00E10C13">
            <w:pPr>
              <w:jc w:val="center"/>
              <w:rPr>
                <w:rFonts w:eastAsia="Times New Roman"/>
                <w:b/>
                <w:bCs/>
              </w:rPr>
            </w:pPr>
            <w:r w:rsidRPr="002B65FC">
              <w:rPr>
                <w:rFonts w:eastAsia="Times New Roman"/>
                <w:b/>
                <w:bCs/>
                <w:highlight w:val="yellow"/>
              </w:rPr>
              <w:t xml:space="preserve">To facilitate the process of comments review, </w:t>
            </w:r>
            <w:r w:rsidR="005111EA">
              <w:rPr>
                <w:rFonts w:eastAsia="Times New Roman"/>
                <w:b/>
                <w:bCs/>
                <w:highlight w:val="yellow"/>
              </w:rPr>
              <w:t xml:space="preserve">please </w:t>
            </w:r>
            <w:r w:rsidRPr="002B65FC">
              <w:rPr>
                <w:rFonts w:eastAsia="Times New Roman"/>
                <w:b/>
                <w:bCs/>
                <w:highlight w:val="yellow"/>
              </w:rPr>
              <w:t xml:space="preserve">consider focusing on </w:t>
            </w:r>
            <w:r w:rsidR="00FF1DBF">
              <w:rPr>
                <w:rFonts w:eastAsia="Times New Roman"/>
                <w:b/>
                <w:bCs/>
                <w:highlight w:val="yellow"/>
              </w:rPr>
              <w:t>no more than 3</w:t>
            </w:r>
            <w:r w:rsidRPr="002B65FC">
              <w:rPr>
                <w:rFonts w:eastAsia="Times New Roman"/>
                <w:b/>
                <w:bCs/>
                <w:highlight w:val="yellow"/>
              </w:rPr>
              <w:t xml:space="preserve"> </w:t>
            </w:r>
            <w:r w:rsidR="005111EA">
              <w:rPr>
                <w:rFonts w:eastAsia="Times New Roman"/>
                <w:b/>
                <w:bCs/>
                <w:highlight w:val="yellow"/>
              </w:rPr>
              <w:t>top</w:t>
            </w:r>
            <w:r w:rsidRPr="002B65FC">
              <w:rPr>
                <w:rFonts w:eastAsia="Times New Roman"/>
                <w:b/>
                <w:bCs/>
                <w:highlight w:val="yellow"/>
              </w:rPr>
              <w:t xml:space="preserve"> priorities.</w:t>
            </w:r>
          </w:p>
        </w:tc>
      </w:tr>
      <w:tr w:rsidR="00A528C4" w:rsidRPr="00AD62F3" w14:paraId="1EB46A22" w14:textId="77777777" w:rsidTr="008F44C4">
        <w:tc>
          <w:tcPr>
            <w:tcW w:w="14737" w:type="dxa"/>
            <w:gridSpan w:val="4"/>
          </w:tcPr>
          <w:p w14:paraId="7BA8B8B8" w14:textId="77777777" w:rsidR="00A528C4" w:rsidRDefault="00A528C4" w:rsidP="00805456">
            <w:pPr>
              <w:jc w:val="center"/>
              <w:rPr>
                <w:rFonts w:eastAsia="Times New Roman"/>
                <w:b/>
                <w:bCs/>
              </w:rPr>
            </w:pPr>
          </w:p>
          <w:p w14:paraId="12C364E8" w14:textId="317AFCDB" w:rsidR="00A528C4" w:rsidRDefault="001B24E5" w:rsidP="00805456">
            <w:pPr>
              <w:jc w:val="center"/>
              <w:rPr>
                <w:rFonts w:eastAsia="Times New Roman"/>
                <w:b/>
                <w:bCs/>
              </w:rPr>
            </w:pPr>
            <w:r>
              <w:rPr>
                <w:rFonts w:eastAsia="Times New Roman"/>
                <w:b/>
                <w:bCs/>
              </w:rPr>
              <w:t xml:space="preserve">Section 1: </w:t>
            </w:r>
            <w:r w:rsidR="00A528C4">
              <w:rPr>
                <w:rFonts w:eastAsia="Times New Roman"/>
                <w:b/>
                <w:bCs/>
              </w:rPr>
              <w:t>Valuing the difference: general recommendations</w:t>
            </w:r>
          </w:p>
          <w:p w14:paraId="6D02C7B5" w14:textId="77777777" w:rsidR="00A528C4" w:rsidRPr="00AD62F3" w:rsidRDefault="00A528C4" w:rsidP="00805456">
            <w:pPr>
              <w:jc w:val="center"/>
              <w:rPr>
                <w:rFonts w:eastAsia="Times New Roman"/>
                <w:b/>
                <w:bCs/>
              </w:rPr>
            </w:pPr>
          </w:p>
        </w:tc>
      </w:tr>
      <w:tr w:rsidR="005A7329" w:rsidRPr="00AD62F3" w14:paraId="5176BCA7" w14:textId="77777777" w:rsidTr="008F44C4">
        <w:tc>
          <w:tcPr>
            <w:tcW w:w="965" w:type="dxa"/>
          </w:tcPr>
          <w:p w14:paraId="79F83C71" w14:textId="77777777" w:rsidR="00541C3C" w:rsidRPr="00AD62F3" w:rsidRDefault="00541C3C" w:rsidP="006845F3">
            <w:pPr>
              <w:jc w:val="center"/>
              <w:rPr>
                <w:rFonts w:eastAsia="Times New Roman"/>
                <w:b/>
                <w:bCs/>
              </w:rPr>
            </w:pPr>
            <w:r w:rsidRPr="00AD62F3">
              <w:rPr>
                <w:rFonts w:eastAsia="Times New Roman"/>
                <w:b/>
                <w:bCs/>
              </w:rPr>
              <w:t>Article Number</w:t>
            </w:r>
          </w:p>
        </w:tc>
        <w:tc>
          <w:tcPr>
            <w:tcW w:w="5551" w:type="dxa"/>
          </w:tcPr>
          <w:p w14:paraId="4333BDCD" w14:textId="6C96FAB7" w:rsidR="00541C3C" w:rsidRPr="00AD62F3" w:rsidRDefault="009B7305" w:rsidP="006845F3">
            <w:pPr>
              <w:jc w:val="center"/>
              <w:rPr>
                <w:rFonts w:eastAsia="Times New Roman"/>
                <w:b/>
                <w:bCs/>
              </w:rPr>
            </w:pPr>
            <w:r>
              <w:rPr>
                <w:rFonts w:eastAsia="Times New Roman"/>
                <w:b/>
                <w:bCs/>
              </w:rPr>
              <w:t>T</w:t>
            </w:r>
            <w:r w:rsidR="00541C3C" w:rsidRPr="00AD62F3">
              <w:rPr>
                <w:rFonts w:eastAsia="Times New Roman"/>
                <w:b/>
                <w:bCs/>
              </w:rPr>
              <w:t>ext</w:t>
            </w:r>
          </w:p>
        </w:tc>
        <w:tc>
          <w:tcPr>
            <w:tcW w:w="4961" w:type="dxa"/>
          </w:tcPr>
          <w:p w14:paraId="330539F7" w14:textId="4E9C44CD" w:rsidR="00541C3C" w:rsidRPr="00AD62F3" w:rsidRDefault="00792493" w:rsidP="006845F3">
            <w:pPr>
              <w:jc w:val="center"/>
              <w:rPr>
                <w:rFonts w:eastAsia="Times New Roman"/>
                <w:b/>
                <w:bCs/>
              </w:rPr>
            </w:pPr>
            <w:r>
              <w:rPr>
                <w:rFonts w:eastAsia="Times New Roman"/>
                <w:b/>
                <w:bCs/>
              </w:rPr>
              <w:t>Your p</w:t>
            </w:r>
            <w:r w:rsidR="00541C3C" w:rsidRPr="00AD62F3">
              <w:rPr>
                <w:rFonts w:eastAsia="Times New Roman"/>
                <w:b/>
                <w:bCs/>
              </w:rPr>
              <w:t>roposed reworded text</w:t>
            </w:r>
          </w:p>
        </w:tc>
        <w:tc>
          <w:tcPr>
            <w:tcW w:w="3260" w:type="dxa"/>
          </w:tcPr>
          <w:p w14:paraId="6A8D800F" w14:textId="2FFB6ECE" w:rsidR="00541C3C" w:rsidRPr="00AD62F3" w:rsidRDefault="00792493" w:rsidP="006845F3">
            <w:pPr>
              <w:jc w:val="center"/>
              <w:rPr>
                <w:rFonts w:eastAsia="Times New Roman"/>
                <w:b/>
                <w:bCs/>
              </w:rPr>
            </w:pPr>
            <w:r>
              <w:rPr>
                <w:rFonts w:eastAsia="Times New Roman"/>
                <w:b/>
                <w:bCs/>
              </w:rPr>
              <w:t xml:space="preserve">Your </w:t>
            </w:r>
            <w:r w:rsidR="00541C3C" w:rsidRPr="00AD62F3">
              <w:rPr>
                <w:rFonts w:eastAsia="Times New Roman"/>
                <w:b/>
                <w:bCs/>
              </w:rPr>
              <w:t>comments/suggestions</w:t>
            </w:r>
          </w:p>
        </w:tc>
      </w:tr>
      <w:tr w:rsidR="005A7329" w14:paraId="3F88956C" w14:textId="77777777" w:rsidTr="008F44C4">
        <w:tc>
          <w:tcPr>
            <w:tcW w:w="965" w:type="dxa"/>
          </w:tcPr>
          <w:p w14:paraId="16D11448" w14:textId="57B6A05A" w:rsidR="00921D31" w:rsidRPr="00B55FD8" w:rsidRDefault="005115B4" w:rsidP="00B55FD8">
            <w:pPr>
              <w:ind w:left="360"/>
              <w:rPr>
                <w:rFonts w:eastAsia="Times New Roman"/>
              </w:rPr>
            </w:pPr>
            <w:r>
              <w:rPr>
                <w:rFonts w:eastAsia="Times New Roman"/>
              </w:rPr>
              <w:t>1</w:t>
            </w:r>
          </w:p>
        </w:tc>
        <w:tc>
          <w:tcPr>
            <w:tcW w:w="5551" w:type="dxa"/>
          </w:tcPr>
          <w:p w14:paraId="6E03CE11" w14:textId="1C175BEE" w:rsidR="00921D31" w:rsidRPr="00B55FD8" w:rsidRDefault="00AE40A7" w:rsidP="00E7500F">
            <w:pPr>
              <w:rPr>
                <w:rFonts w:eastAsia="Times New Roman"/>
              </w:rPr>
            </w:pPr>
            <w:r w:rsidRPr="00B55FD8">
              <w:rPr>
                <w:b/>
              </w:rPr>
              <w:t xml:space="preserve">Laws and regulations to protect healthy volunteers. </w:t>
            </w:r>
            <w:r w:rsidRPr="00B55FD8">
              <w:rPr>
                <w:bCs/>
              </w:rPr>
              <w:t>Countries should develop laws and regulations specifically intended to protect healthy volunteers. These should address the risks of harm and of exploitation, as well as promote healthy volunteers’ wellbeing in clinical research.</w:t>
            </w:r>
          </w:p>
        </w:tc>
        <w:tc>
          <w:tcPr>
            <w:tcW w:w="4961" w:type="dxa"/>
          </w:tcPr>
          <w:p w14:paraId="2305600F" w14:textId="77777777" w:rsidR="00921D31" w:rsidRPr="00B55FD8" w:rsidRDefault="00921D31" w:rsidP="00B55FD8">
            <w:pPr>
              <w:ind w:left="360"/>
              <w:rPr>
                <w:rFonts w:eastAsia="Times New Roman"/>
              </w:rPr>
            </w:pPr>
          </w:p>
        </w:tc>
        <w:tc>
          <w:tcPr>
            <w:tcW w:w="3260" w:type="dxa"/>
          </w:tcPr>
          <w:p w14:paraId="2042D8EC" w14:textId="77777777" w:rsidR="00921D31" w:rsidRPr="00B55FD8" w:rsidRDefault="00921D31" w:rsidP="00B55FD8">
            <w:pPr>
              <w:ind w:left="360"/>
              <w:rPr>
                <w:rFonts w:eastAsia="Times New Roman"/>
              </w:rPr>
            </w:pPr>
          </w:p>
        </w:tc>
      </w:tr>
      <w:tr w:rsidR="005A7329" w14:paraId="05573DE7" w14:textId="77777777" w:rsidTr="008F44C4">
        <w:tc>
          <w:tcPr>
            <w:tcW w:w="965" w:type="dxa"/>
          </w:tcPr>
          <w:p w14:paraId="75D93935" w14:textId="14328380" w:rsidR="00921D31" w:rsidRPr="00B55FD8" w:rsidRDefault="005115B4" w:rsidP="00B55FD8">
            <w:pPr>
              <w:ind w:left="360"/>
              <w:rPr>
                <w:rFonts w:eastAsia="Times New Roman"/>
              </w:rPr>
            </w:pPr>
            <w:r>
              <w:rPr>
                <w:rFonts w:eastAsia="Times New Roman"/>
              </w:rPr>
              <w:t>2</w:t>
            </w:r>
          </w:p>
        </w:tc>
        <w:tc>
          <w:tcPr>
            <w:tcW w:w="5551" w:type="dxa"/>
          </w:tcPr>
          <w:p w14:paraId="29749274" w14:textId="22A96F5E" w:rsidR="00921D31" w:rsidRPr="00AE5BF5" w:rsidRDefault="006D779B" w:rsidP="00AE5BF5">
            <w:pPr>
              <w:pBdr>
                <w:top w:val="nil"/>
                <w:left w:val="nil"/>
                <w:bottom w:val="nil"/>
                <w:right w:val="nil"/>
                <w:between w:val="nil"/>
              </w:pBdr>
              <w:rPr>
                <w:b/>
                <w:iCs/>
              </w:rPr>
            </w:pPr>
            <w:r w:rsidRPr="00B55FD8">
              <w:rPr>
                <w:b/>
                <w:iCs/>
              </w:rPr>
              <w:t xml:space="preserve">Healthy volunteers’ representatives. </w:t>
            </w:r>
            <w:r w:rsidRPr="00B55FD8">
              <w:rPr>
                <w:iCs/>
              </w:rPr>
              <w:t>Countries should support the formation of groups of past and present healthy volunteers to represent their interests in the development of laws and regulations aimed at protecting them, and in key steps of the design, conduct, and closure of the clinical trial process. Interactions with associations representing healthy volunteers should be facilitated to fight double standards, avoid ethics dumping, and to ensure appropriate medical care for the duration of the clinical trial, and after in the event of adverse events.</w:t>
            </w:r>
          </w:p>
        </w:tc>
        <w:tc>
          <w:tcPr>
            <w:tcW w:w="4961" w:type="dxa"/>
          </w:tcPr>
          <w:p w14:paraId="78232AB4" w14:textId="77777777" w:rsidR="00921D31" w:rsidRPr="00B55FD8" w:rsidRDefault="00921D31" w:rsidP="00B55FD8">
            <w:pPr>
              <w:ind w:left="360"/>
              <w:rPr>
                <w:rFonts w:eastAsia="Times New Roman"/>
              </w:rPr>
            </w:pPr>
          </w:p>
        </w:tc>
        <w:tc>
          <w:tcPr>
            <w:tcW w:w="3260" w:type="dxa"/>
          </w:tcPr>
          <w:p w14:paraId="782A2EED" w14:textId="77777777" w:rsidR="00921D31" w:rsidRPr="00B55FD8" w:rsidRDefault="00921D31" w:rsidP="00B55FD8">
            <w:pPr>
              <w:ind w:left="360"/>
              <w:rPr>
                <w:rFonts w:eastAsia="Times New Roman"/>
              </w:rPr>
            </w:pPr>
          </w:p>
        </w:tc>
      </w:tr>
      <w:tr w:rsidR="005A7329" w14:paraId="019DB0F4" w14:textId="77777777" w:rsidTr="008F44C4">
        <w:tc>
          <w:tcPr>
            <w:tcW w:w="965" w:type="dxa"/>
          </w:tcPr>
          <w:p w14:paraId="7EEE6782" w14:textId="109966F0" w:rsidR="00921D31" w:rsidRPr="00B55FD8" w:rsidRDefault="0015438F" w:rsidP="00B55FD8">
            <w:pPr>
              <w:ind w:left="360"/>
              <w:rPr>
                <w:rFonts w:eastAsia="Times New Roman"/>
              </w:rPr>
            </w:pPr>
            <w:r>
              <w:rPr>
                <w:rFonts w:eastAsia="Times New Roman"/>
              </w:rPr>
              <w:t>3</w:t>
            </w:r>
          </w:p>
        </w:tc>
        <w:tc>
          <w:tcPr>
            <w:tcW w:w="5551" w:type="dxa"/>
          </w:tcPr>
          <w:p w14:paraId="1B05E6F5" w14:textId="72BF13AA" w:rsidR="00921D31" w:rsidRPr="00AE5BF5" w:rsidRDefault="003E7853" w:rsidP="00B55FD8">
            <w:pPr>
              <w:rPr>
                <w:bCs/>
              </w:rPr>
            </w:pPr>
            <w:r w:rsidRPr="00B55FD8">
              <w:rPr>
                <w:b/>
              </w:rPr>
              <w:t xml:space="preserve">Recruitment practices. </w:t>
            </w:r>
            <w:r w:rsidRPr="00B55FD8">
              <w:rPr>
                <w:bCs/>
              </w:rPr>
              <w:t>Countries should develop frameworks to ensure that recruitment practices adhere to ethical standards that prevent excessive emphasis on financial compensation and misleading language. Specific attention should be paid to prevent targeting disenfranchised</w:t>
            </w:r>
            <w:r w:rsidRPr="00B55FD8" w:rsidDel="00455703">
              <w:rPr>
                <w:bCs/>
              </w:rPr>
              <w:t xml:space="preserve"> </w:t>
            </w:r>
            <w:r w:rsidRPr="00B55FD8">
              <w:rPr>
                <w:bCs/>
              </w:rPr>
              <w:t>populations.</w:t>
            </w:r>
          </w:p>
        </w:tc>
        <w:tc>
          <w:tcPr>
            <w:tcW w:w="4961" w:type="dxa"/>
          </w:tcPr>
          <w:p w14:paraId="4C79FAE0" w14:textId="77777777" w:rsidR="00921D31" w:rsidRPr="00B55FD8" w:rsidRDefault="00921D31" w:rsidP="00B55FD8">
            <w:pPr>
              <w:ind w:left="360"/>
              <w:rPr>
                <w:rFonts w:eastAsia="Times New Roman"/>
              </w:rPr>
            </w:pPr>
          </w:p>
        </w:tc>
        <w:tc>
          <w:tcPr>
            <w:tcW w:w="3260" w:type="dxa"/>
          </w:tcPr>
          <w:p w14:paraId="7E9A5437" w14:textId="77777777" w:rsidR="00921D31" w:rsidRPr="00B55FD8" w:rsidRDefault="00921D31" w:rsidP="00B55FD8">
            <w:pPr>
              <w:ind w:left="360"/>
              <w:rPr>
                <w:rFonts w:eastAsia="Times New Roman"/>
              </w:rPr>
            </w:pPr>
          </w:p>
        </w:tc>
      </w:tr>
      <w:tr w:rsidR="005A7329" w14:paraId="3BEFE78F" w14:textId="77777777" w:rsidTr="008F44C4">
        <w:tc>
          <w:tcPr>
            <w:tcW w:w="965" w:type="dxa"/>
          </w:tcPr>
          <w:p w14:paraId="199A3492" w14:textId="1B419BBB" w:rsidR="00921D31" w:rsidRPr="00B55FD8" w:rsidRDefault="0015438F" w:rsidP="00B55FD8">
            <w:pPr>
              <w:ind w:left="360"/>
              <w:rPr>
                <w:rFonts w:eastAsia="Times New Roman"/>
              </w:rPr>
            </w:pPr>
            <w:r>
              <w:rPr>
                <w:rFonts w:eastAsia="Times New Roman"/>
              </w:rPr>
              <w:t>4</w:t>
            </w:r>
          </w:p>
        </w:tc>
        <w:tc>
          <w:tcPr>
            <w:tcW w:w="5551" w:type="dxa"/>
          </w:tcPr>
          <w:p w14:paraId="3ECA3F0B" w14:textId="77777777" w:rsidR="00677F93" w:rsidRPr="00B55FD8" w:rsidRDefault="00677F93" w:rsidP="00E7500F">
            <w:pPr>
              <w:rPr>
                <w:bCs/>
              </w:rPr>
            </w:pPr>
            <w:r w:rsidRPr="00B55FD8">
              <w:rPr>
                <w:b/>
              </w:rPr>
              <w:t xml:space="preserve">Preventing over-volunteering. </w:t>
            </w:r>
            <w:r w:rsidRPr="00B55FD8">
              <w:rPr>
                <w:bCs/>
              </w:rPr>
              <w:t xml:space="preserve">There should be a mandatory system in place in all contexts of clinical </w:t>
            </w:r>
            <w:r w:rsidRPr="00B55FD8">
              <w:rPr>
                <w:bCs/>
              </w:rPr>
              <w:lastRenderedPageBreak/>
              <w:t xml:space="preserve">research to prevent over-volunteering </w:t>
            </w:r>
            <w:r>
              <w:t>(e.g., enrolling in more than one trial at a time or not observing the required “washout” period between studies)</w:t>
            </w:r>
            <w:r w:rsidRPr="00B55FD8">
              <w:rPr>
                <w:bCs/>
              </w:rPr>
              <w:t>, within and across national borders. Depending on national/regional circumstances, the system could be managed by regulators or the private sector. While ensuring the protection of data concerning both clinical trials and healthy volunteers, these systems must be designed to enable participant identification, so that exclusion can be respected during the trial, as well as wash-out periods between trials.</w:t>
            </w:r>
          </w:p>
          <w:p w14:paraId="4BDF73CC" w14:textId="77777777" w:rsidR="00921D31" w:rsidRDefault="00921D31" w:rsidP="00B55FD8">
            <w:pPr>
              <w:rPr>
                <w:rFonts w:eastAsia="Times New Roman"/>
              </w:rPr>
            </w:pPr>
          </w:p>
        </w:tc>
        <w:tc>
          <w:tcPr>
            <w:tcW w:w="4961" w:type="dxa"/>
          </w:tcPr>
          <w:p w14:paraId="566A2546" w14:textId="77777777" w:rsidR="00921D31" w:rsidRPr="00B55FD8" w:rsidRDefault="00921D31" w:rsidP="00B55FD8">
            <w:pPr>
              <w:ind w:left="360"/>
              <w:rPr>
                <w:rFonts w:eastAsia="Times New Roman"/>
              </w:rPr>
            </w:pPr>
          </w:p>
        </w:tc>
        <w:tc>
          <w:tcPr>
            <w:tcW w:w="3260" w:type="dxa"/>
          </w:tcPr>
          <w:p w14:paraId="4124CD97" w14:textId="77777777" w:rsidR="00921D31" w:rsidRPr="00B55FD8" w:rsidRDefault="00921D31" w:rsidP="00B55FD8">
            <w:pPr>
              <w:ind w:left="360"/>
              <w:rPr>
                <w:rFonts w:eastAsia="Times New Roman"/>
              </w:rPr>
            </w:pPr>
          </w:p>
        </w:tc>
      </w:tr>
      <w:tr w:rsidR="005A7329" w14:paraId="04035BD8" w14:textId="77777777" w:rsidTr="008F44C4">
        <w:tc>
          <w:tcPr>
            <w:tcW w:w="965" w:type="dxa"/>
          </w:tcPr>
          <w:p w14:paraId="7D931A49" w14:textId="4C3ED197" w:rsidR="00921D31" w:rsidRPr="00B55FD8" w:rsidRDefault="00635F43" w:rsidP="00B55FD8">
            <w:pPr>
              <w:ind w:left="360"/>
              <w:rPr>
                <w:rFonts w:eastAsia="Times New Roman"/>
              </w:rPr>
            </w:pPr>
            <w:r>
              <w:rPr>
                <w:rFonts w:eastAsia="Times New Roman"/>
              </w:rPr>
              <w:t>5</w:t>
            </w:r>
          </w:p>
        </w:tc>
        <w:tc>
          <w:tcPr>
            <w:tcW w:w="5551" w:type="dxa"/>
          </w:tcPr>
          <w:p w14:paraId="0F644B59" w14:textId="0FE51F85" w:rsidR="00921D31" w:rsidRPr="00B55FD8" w:rsidRDefault="007D3E2C" w:rsidP="00E7500F">
            <w:pPr>
              <w:rPr>
                <w:rFonts w:eastAsia="Times New Roman"/>
              </w:rPr>
            </w:pPr>
            <w:r w:rsidRPr="00B55FD8">
              <w:rPr>
                <w:b/>
              </w:rPr>
              <w:t xml:space="preserve">Informed consent. </w:t>
            </w:r>
            <w:r w:rsidRPr="00B55FD8">
              <w:rPr>
                <w:bCs/>
              </w:rPr>
              <w:t>Informed consent materials and processes should be adapted to the specificities of healthy volunteers in terms of age, education level, social circumstances, and other potential situations of vulnerability*. Complete information on the research objectives, the study demands and its risks and benefits for volunteers should be presented in a fair way using simple and concise language. A specific focus should be the about risks of over-volunteering.</w:t>
            </w:r>
          </w:p>
        </w:tc>
        <w:tc>
          <w:tcPr>
            <w:tcW w:w="4961" w:type="dxa"/>
          </w:tcPr>
          <w:p w14:paraId="15AB4D4E" w14:textId="77777777" w:rsidR="00921D31" w:rsidRPr="00B55FD8" w:rsidRDefault="00921D31" w:rsidP="00B55FD8">
            <w:pPr>
              <w:ind w:left="360"/>
              <w:rPr>
                <w:rFonts w:eastAsia="Times New Roman"/>
              </w:rPr>
            </w:pPr>
          </w:p>
        </w:tc>
        <w:tc>
          <w:tcPr>
            <w:tcW w:w="3260" w:type="dxa"/>
          </w:tcPr>
          <w:p w14:paraId="67C1771C" w14:textId="77777777" w:rsidR="00921D31" w:rsidRPr="00B55FD8" w:rsidRDefault="00921D31" w:rsidP="00B55FD8">
            <w:pPr>
              <w:ind w:left="360"/>
              <w:rPr>
                <w:rFonts w:eastAsia="Times New Roman"/>
              </w:rPr>
            </w:pPr>
          </w:p>
        </w:tc>
      </w:tr>
      <w:tr w:rsidR="005A7329" w14:paraId="22A18EC6" w14:textId="77777777" w:rsidTr="008F44C4">
        <w:tc>
          <w:tcPr>
            <w:tcW w:w="965" w:type="dxa"/>
          </w:tcPr>
          <w:p w14:paraId="0FE72BD0" w14:textId="6AC566CE" w:rsidR="00921D31" w:rsidRPr="00B55FD8" w:rsidRDefault="00635F43" w:rsidP="00B55FD8">
            <w:pPr>
              <w:ind w:left="360"/>
              <w:rPr>
                <w:rFonts w:eastAsia="Times New Roman"/>
              </w:rPr>
            </w:pPr>
            <w:r>
              <w:rPr>
                <w:rFonts w:eastAsia="Times New Roman"/>
              </w:rPr>
              <w:t>6</w:t>
            </w:r>
          </w:p>
        </w:tc>
        <w:tc>
          <w:tcPr>
            <w:tcW w:w="5551" w:type="dxa"/>
          </w:tcPr>
          <w:p w14:paraId="328882D6" w14:textId="53BB51FA" w:rsidR="00921D31" w:rsidRPr="00B55FD8" w:rsidRDefault="009D47C6" w:rsidP="00E7500F">
            <w:pPr>
              <w:rPr>
                <w:rFonts w:eastAsia="Times New Roman"/>
              </w:rPr>
            </w:pPr>
            <w:r w:rsidRPr="00B55FD8">
              <w:rPr>
                <w:b/>
              </w:rPr>
              <w:t xml:space="preserve">Sharing trial results with healthy volunteers. </w:t>
            </w:r>
            <w:r w:rsidRPr="00B55FD8">
              <w:rPr>
                <w:bCs/>
              </w:rPr>
              <w:t>After the trial is completed, healthy volunteers should be informed about key aggregated trial results in a fair and understandable way, through appropriate means e.g. written communication or invitation to an in-person meeting.</w:t>
            </w:r>
          </w:p>
        </w:tc>
        <w:tc>
          <w:tcPr>
            <w:tcW w:w="4961" w:type="dxa"/>
          </w:tcPr>
          <w:p w14:paraId="3A100F07" w14:textId="77777777" w:rsidR="00921D31" w:rsidRPr="00B55FD8" w:rsidRDefault="00921D31" w:rsidP="00B55FD8">
            <w:pPr>
              <w:ind w:left="360"/>
              <w:rPr>
                <w:rFonts w:eastAsia="Times New Roman"/>
              </w:rPr>
            </w:pPr>
          </w:p>
        </w:tc>
        <w:tc>
          <w:tcPr>
            <w:tcW w:w="3260" w:type="dxa"/>
          </w:tcPr>
          <w:p w14:paraId="151D5DBB" w14:textId="77777777" w:rsidR="00921D31" w:rsidRPr="00B55FD8" w:rsidRDefault="00921D31" w:rsidP="00B55FD8">
            <w:pPr>
              <w:ind w:left="360"/>
              <w:rPr>
                <w:rFonts w:eastAsia="Times New Roman"/>
              </w:rPr>
            </w:pPr>
          </w:p>
        </w:tc>
      </w:tr>
      <w:tr w:rsidR="008146BE" w14:paraId="688F7114" w14:textId="77777777" w:rsidTr="008F44C4">
        <w:tc>
          <w:tcPr>
            <w:tcW w:w="965" w:type="dxa"/>
          </w:tcPr>
          <w:p w14:paraId="4E0099C9" w14:textId="7C803903" w:rsidR="005B4EF2" w:rsidRPr="00B55FD8" w:rsidRDefault="00AA1FC4" w:rsidP="006845F3">
            <w:pPr>
              <w:ind w:left="360"/>
              <w:rPr>
                <w:rFonts w:eastAsia="Times New Roman"/>
              </w:rPr>
            </w:pPr>
            <w:r>
              <w:rPr>
                <w:rFonts w:eastAsia="Times New Roman"/>
              </w:rPr>
              <w:t>7</w:t>
            </w:r>
          </w:p>
        </w:tc>
        <w:tc>
          <w:tcPr>
            <w:tcW w:w="5551" w:type="dxa"/>
          </w:tcPr>
          <w:p w14:paraId="08188805" w14:textId="61A47FBE" w:rsidR="005B4EF2" w:rsidRPr="00B55FD8" w:rsidRDefault="00187A73" w:rsidP="00E7500F">
            <w:pPr>
              <w:rPr>
                <w:rFonts w:eastAsia="Times New Roman"/>
              </w:rPr>
            </w:pPr>
            <w:r w:rsidRPr="0013320D">
              <w:rPr>
                <w:b/>
              </w:rPr>
              <w:t>Conflict reporting and management</w:t>
            </w:r>
            <w:r>
              <w:rPr>
                <w:b/>
              </w:rPr>
              <w:t xml:space="preserve">. </w:t>
            </w:r>
            <w:r w:rsidRPr="001C6B6E">
              <w:rPr>
                <w:bCs/>
              </w:rPr>
              <w:t>Processes should be set up for healthy volunteers to report any concern to the clinical site staff, during and after the clinical trial</w:t>
            </w:r>
            <w:r>
              <w:rPr>
                <w:bCs/>
              </w:rPr>
              <w:t xml:space="preserve"> with no risk of prejudice</w:t>
            </w:r>
            <w:r w:rsidRPr="001C6B6E">
              <w:rPr>
                <w:bCs/>
              </w:rPr>
              <w:t xml:space="preserve">.  In addition, processes for reporting issues to a neutral person (e.g. ombudsman) or body (e.g. </w:t>
            </w:r>
            <w:r>
              <w:rPr>
                <w:bCs/>
              </w:rPr>
              <w:t>ethics review board</w:t>
            </w:r>
            <w:r w:rsidRPr="001C6B6E">
              <w:rPr>
                <w:bCs/>
              </w:rPr>
              <w:t xml:space="preserve">) in a way that ensures confidentiality of the person’s identity should be set up. These processes should be detailed in the protocol and the informed consent </w:t>
            </w:r>
            <w:r w:rsidRPr="001C6B6E">
              <w:rPr>
                <w:bCs/>
              </w:rPr>
              <w:lastRenderedPageBreak/>
              <w:t>documents</w:t>
            </w:r>
            <w:r>
              <w:rPr>
                <w:bCs/>
              </w:rPr>
              <w:t>. W</w:t>
            </w:r>
            <w:r w:rsidRPr="001C6B6E">
              <w:rPr>
                <w:bCs/>
              </w:rPr>
              <w:t>ritten records should be kept of reported issues and of the actions taken.</w:t>
            </w:r>
          </w:p>
        </w:tc>
        <w:tc>
          <w:tcPr>
            <w:tcW w:w="4961" w:type="dxa"/>
          </w:tcPr>
          <w:p w14:paraId="3026CCAF" w14:textId="77777777" w:rsidR="005B4EF2" w:rsidRPr="00B55FD8" w:rsidRDefault="005B4EF2" w:rsidP="006845F3">
            <w:pPr>
              <w:ind w:left="360"/>
              <w:rPr>
                <w:rFonts w:eastAsia="Times New Roman"/>
              </w:rPr>
            </w:pPr>
          </w:p>
        </w:tc>
        <w:tc>
          <w:tcPr>
            <w:tcW w:w="3260" w:type="dxa"/>
          </w:tcPr>
          <w:p w14:paraId="5B871723" w14:textId="77777777" w:rsidR="005B4EF2" w:rsidRPr="00B55FD8" w:rsidRDefault="005B4EF2" w:rsidP="006845F3">
            <w:pPr>
              <w:ind w:left="360"/>
              <w:rPr>
                <w:rFonts w:eastAsia="Times New Roman"/>
              </w:rPr>
            </w:pPr>
          </w:p>
        </w:tc>
      </w:tr>
      <w:tr w:rsidR="008146BE" w14:paraId="465B97B4" w14:textId="77777777" w:rsidTr="008F44C4">
        <w:tc>
          <w:tcPr>
            <w:tcW w:w="965" w:type="dxa"/>
          </w:tcPr>
          <w:p w14:paraId="61F20486" w14:textId="5BE3F11A" w:rsidR="005B4EF2" w:rsidRPr="00B55FD8" w:rsidRDefault="00025438" w:rsidP="006845F3">
            <w:pPr>
              <w:ind w:left="360"/>
              <w:rPr>
                <w:rFonts w:eastAsia="Times New Roman"/>
              </w:rPr>
            </w:pPr>
            <w:r>
              <w:rPr>
                <w:rFonts w:eastAsia="Times New Roman"/>
              </w:rPr>
              <w:t>8</w:t>
            </w:r>
          </w:p>
        </w:tc>
        <w:tc>
          <w:tcPr>
            <w:tcW w:w="5551" w:type="dxa"/>
          </w:tcPr>
          <w:p w14:paraId="1CA476FA" w14:textId="2EF44E96" w:rsidR="005B4EF2" w:rsidRPr="00B55FD8" w:rsidRDefault="00C05BAC" w:rsidP="00E7500F">
            <w:pPr>
              <w:rPr>
                <w:rFonts w:eastAsia="Times New Roman"/>
              </w:rPr>
            </w:pPr>
            <w:r w:rsidRPr="001610F7">
              <w:rPr>
                <w:b/>
                <w:iCs/>
              </w:rPr>
              <w:t>Research ethics oversight</w:t>
            </w:r>
            <w:r>
              <w:rPr>
                <w:iCs/>
              </w:rPr>
              <w:t>.</w:t>
            </w:r>
            <w:r w:rsidRPr="001610F7">
              <w:rPr>
                <w:iCs/>
              </w:rPr>
              <w:t xml:space="preserve"> Ethics review boards involved in assessing healthy volunteer trials should have the skills, training, and capacity to review such trials. </w:t>
            </w:r>
            <w:r>
              <w:rPr>
                <w:iCs/>
              </w:rPr>
              <w:t>M</w:t>
            </w:r>
            <w:r w:rsidRPr="001610F7">
              <w:rPr>
                <w:iCs/>
              </w:rPr>
              <w:t xml:space="preserve">embers should understand the risks specific to healthy volunteer trials and </w:t>
            </w:r>
            <w:r>
              <w:rPr>
                <w:iCs/>
              </w:rPr>
              <w:t>how</w:t>
            </w:r>
            <w:r w:rsidRPr="001610F7">
              <w:rPr>
                <w:iCs/>
              </w:rPr>
              <w:t xml:space="preserve"> to minimise th</w:t>
            </w:r>
            <w:r>
              <w:rPr>
                <w:iCs/>
              </w:rPr>
              <w:t>em</w:t>
            </w:r>
            <w:r w:rsidRPr="001610F7">
              <w:rPr>
                <w:iCs/>
              </w:rPr>
              <w:t>.</w:t>
            </w:r>
          </w:p>
        </w:tc>
        <w:tc>
          <w:tcPr>
            <w:tcW w:w="4961" w:type="dxa"/>
          </w:tcPr>
          <w:p w14:paraId="6C7516AE" w14:textId="77777777" w:rsidR="005B4EF2" w:rsidRPr="00B55FD8" w:rsidRDefault="005B4EF2" w:rsidP="006845F3">
            <w:pPr>
              <w:ind w:left="360"/>
              <w:rPr>
                <w:rFonts w:eastAsia="Times New Roman"/>
              </w:rPr>
            </w:pPr>
          </w:p>
        </w:tc>
        <w:tc>
          <w:tcPr>
            <w:tcW w:w="3260" w:type="dxa"/>
          </w:tcPr>
          <w:p w14:paraId="62F40473" w14:textId="77777777" w:rsidR="005B4EF2" w:rsidRPr="00B55FD8" w:rsidRDefault="005B4EF2" w:rsidP="006845F3">
            <w:pPr>
              <w:ind w:left="360"/>
              <w:rPr>
                <w:rFonts w:eastAsia="Times New Roman"/>
              </w:rPr>
            </w:pPr>
          </w:p>
        </w:tc>
      </w:tr>
      <w:tr w:rsidR="008146BE" w14:paraId="0BA786C4" w14:textId="77777777" w:rsidTr="008F44C4">
        <w:tc>
          <w:tcPr>
            <w:tcW w:w="965" w:type="dxa"/>
          </w:tcPr>
          <w:p w14:paraId="42D7ABC2" w14:textId="72B4E791" w:rsidR="005B4EF2" w:rsidRPr="00B55FD8" w:rsidRDefault="0081432A" w:rsidP="006845F3">
            <w:pPr>
              <w:ind w:left="360"/>
              <w:rPr>
                <w:rFonts w:eastAsia="Times New Roman"/>
              </w:rPr>
            </w:pPr>
            <w:r>
              <w:rPr>
                <w:rFonts w:eastAsia="Times New Roman"/>
              </w:rPr>
              <w:t>9</w:t>
            </w:r>
          </w:p>
        </w:tc>
        <w:tc>
          <w:tcPr>
            <w:tcW w:w="5551" w:type="dxa"/>
          </w:tcPr>
          <w:p w14:paraId="66E5035F" w14:textId="05A19AD2" w:rsidR="005B4EF2" w:rsidRPr="00AE5BF5" w:rsidRDefault="00C05BAC" w:rsidP="00AE5BF5">
            <w:pPr>
              <w:rPr>
                <w:iCs/>
              </w:rPr>
            </w:pPr>
            <w:r w:rsidRPr="001610F7">
              <w:rPr>
                <w:b/>
                <w:iCs/>
              </w:rPr>
              <w:t>Site and investigator oversight</w:t>
            </w:r>
            <w:r>
              <w:rPr>
                <w:iCs/>
              </w:rPr>
              <w:t>.</w:t>
            </w:r>
            <w:r w:rsidRPr="001610F7">
              <w:rPr>
                <w:iCs/>
              </w:rPr>
              <w:t xml:space="preserve"> There should be local oversight systems to ensure that sites conducting clinical trials are appropriately resourced</w:t>
            </w:r>
            <w:r>
              <w:rPr>
                <w:iCs/>
              </w:rPr>
              <w:t>,</w:t>
            </w:r>
            <w:r w:rsidRPr="001610F7">
              <w:rPr>
                <w:iCs/>
              </w:rPr>
              <w:t xml:space="preserve"> with</w:t>
            </w:r>
            <w:r>
              <w:rPr>
                <w:iCs/>
              </w:rPr>
              <w:t xml:space="preserve"> </w:t>
            </w:r>
            <w:r w:rsidRPr="001610F7">
              <w:rPr>
                <w:iCs/>
              </w:rPr>
              <w:t xml:space="preserve">staff appropriately trained to ensure the quality of the science and the protection of healthy volunteers. This system should be maintained under a mandatory regulatory process that includes inspection of research facilities, and </w:t>
            </w:r>
            <w:r>
              <w:rPr>
                <w:iCs/>
              </w:rPr>
              <w:t xml:space="preserve">review of </w:t>
            </w:r>
            <w:r w:rsidRPr="001610F7">
              <w:rPr>
                <w:iCs/>
              </w:rPr>
              <w:t xml:space="preserve">staff credentials. </w:t>
            </w:r>
          </w:p>
        </w:tc>
        <w:tc>
          <w:tcPr>
            <w:tcW w:w="4961" w:type="dxa"/>
          </w:tcPr>
          <w:p w14:paraId="7ABF41CE" w14:textId="77777777" w:rsidR="005B4EF2" w:rsidRPr="00B55FD8" w:rsidRDefault="005B4EF2" w:rsidP="006845F3">
            <w:pPr>
              <w:ind w:left="360"/>
              <w:rPr>
                <w:rFonts w:eastAsia="Times New Roman"/>
              </w:rPr>
            </w:pPr>
          </w:p>
        </w:tc>
        <w:tc>
          <w:tcPr>
            <w:tcW w:w="3260" w:type="dxa"/>
          </w:tcPr>
          <w:p w14:paraId="164C6410" w14:textId="77777777" w:rsidR="005B4EF2" w:rsidRPr="00B55FD8" w:rsidRDefault="005B4EF2" w:rsidP="006845F3">
            <w:pPr>
              <w:ind w:left="360"/>
              <w:rPr>
                <w:rFonts w:eastAsia="Times New Roman"/>
              </w:rPr>
            </w:pPr>
          </w:p>
        </w:tc>
      </w:tr>
      <w:tr w:rsidR="00E7500F" w14:paraId="55BB56B4" w14:textId="77777777" w:rsidTr="008F44C4">
        <w:tc>
          <w:tcPr>
            <w:tcW w:w="14737" w:type="dxa"/>
            <w:gridSpan w:val="4"/>
          </w:tcPr>
          <w:p w14:paraId="4C019D5F" w14:textId="3BDE7F29" w:rsidR="00E7500F" w:rsidRPr="009F4003" w:rsidRDefault="001B24E5" w:rsidP="00E7500F">
            <w:pPr>
              <w:jc w:val="center"/>
              <w:rPr>
                <w:b/>
                <w:bCs/>
              </w:rPr>
            </w:pPr>
            <w:r>
              <w:rPr>
                <w:b/>
                <w:bCs/>
              </w:rPr>
              <w:t xml:space="preserve">Section 2: </w:t>
            </w:r>
            <w:r w:rsidR="00E7500F" w:rsidRPr="00453556">
              <w:rPr>
                <w:b/>
                <w:bCs/>
              </w:rPr>
              <w:t>PROTECT</w:t>
            </w:r>
            <w:r w:rsidR="00E7500F">
              <w:rPr>
                <w:b/>
                <w:bCs/>
              </w:rPr>
              <w:t>ING</w:t>
            </w:r>
            <w:r w:rsidR="00E7500F" w:rsidRPr="00453556">
              <w:rPr>
                <w:b/>
                <w:bCs/>
              </w:rPr>
              <w:t xml:space="preserve"> FROM RISK</w:t>
            </w:r>
            <w:r w:rsidR="00E7500F">
              <w:rPr>
                <w:b/>
                <w:bCs/>
              </w:rPr>
              <w:t>S</w:t>
            </w:r>
            <w:r w:rsidR="00E7500F" w:rsidRPr="00453556">
              <w:rPr>
                <w:b/>
                <w:bCs/>
              </w:rPr>
              <w:t xml:space="preserve"> OF HARM</w:t>
            </w:r>
          </w:p>
          <w:p w14:paraId="0CDB5793" w14:textId="77777777" w:rsidR="00E7500F" w:rsidRPr="00B55FD8" w:rsidRDefault="00E7500F" w:rsidP="00E7500F">
            <w:pPr>
              <w:ind w:left="360"/>
              <w:jc w:val="center"/>
              <w:rPr>
                <w:rFonts w:eastAsia="Times New Roman"/>
              </w:rPr>
            </w:pPr>
          </w:p>
        </w:tc>
      </w:tr>
      <w:tr w:rsidR="005A7329" w:rsidRPr="00AD62F3" w14:paraId="271EAA5F" w14:textId="77777777" w:rsidTr="008F44C4">
        <w:tc>
          <w:tcPr>
            <w:tcW w:w="965" w:type="dxa"/>
          </w:tcPr>
          <w:p w14:paraId="7D8930A1" w14:textId="77777777" w:rsidR="00782696" w:rsidRPr="00AD62F3" w:rsidRDefault="00782696" w:rsidP="006845F3">
            <w:pPr>
              <w:jc w:val="center"/>
              <w:rPr>
                <w:rFonts w:eastAsia="Times New Roman"/>
                <w:b/>
                <w:bCs/>
              </w:rPr>
            </w:pPr>
            <w:r w:rsidRPr="00AD62F3">
              <w:rPr>
                <w:rFonts w:eastAsia="Times New Roman"/>
                <w:b/>
                <w:bCs/>
              </w:rPr>
              <w:t>Article Number</w:t>
            </w:r>
          </w:p>
        </w:tc>
        <w:tc>
          <w:tcPr>
            <w:tcW w:w="5551" w:type="dxa"/>
          </w:tcPr>
          <w:p w14:paraId="131B8D22" w14:textId="5D6C02FF" w:rsidR="00782696" w:rsidRPr="00AD62F3" w:rsidRDefault="009B7305" w:rsidP="006845F3">
            <w:pPr>
              <w:jc w:val="center"/>
              <w:rPr>
                <w:rFonts w:eastAsia="Times New Roman"/>
                <w:b/>
                <w:bCs/>
              </w:rPr>
            </w:pPr>
            <w:r>
              <w:rPr>
                <w:rFonts w:eastAsia="Times New Roman"/>
                <w:b/>
                <w:bCs/>
              </w:rPr>
              <w:t>T</w:t>
            </w:r>
            <w:r w:rsidR="00782696" w:rsidRPr="00AD62F3">
              <w:rPr>
                <w:rFonts w:eastAsia="Times New Roman"/>
                <w:b/>
                <w:bCs/>
              </w:rPr>
              <w:t>ext</w:t>
            </w:r>
          </w:p>
        </w:tc>
        <w:tc>
          <w:tcPr>
            <w:tcW w:w="4961" w:type="dxa"/>
          </w:tcPr>
          <w:p w14:paraId="23021E28" w14:textId="4391F6EE" w:rsidR="00782696" w:rsidRPr="00AD62F3" w:rsidRDefault="008146BE" w:rsidP="006845F3">
            <w:pPr>
              <w:jc w:val="center"/>
              <w:rPr>
                <w:rFonts w:eastAsia="Times New Roman"/>
                <w:b/>
                <w:bCs/>
              </w:rPr>
            </w:pPr>
            <w:r>
              <w:rPr>
                <w:rFonts w:eastAsia="Times New Roman"/>
                <w:b/>
                <w:bCs/>
              </w:rPr>
              <w:t>Your p</w:t>
            </w:r>
            <w:r w:rsidR="00782696" w:rsidRPr="00AD62F3">
              <w:rPr>
                <w:rFonts w:eastAsia="Times New Roman"/>
                <w:b/>
                <w:bCs/>
              </w:rPr>
              <w:t>roposed reworded text</w:t>
            </w:r>
          </w:p>
        </w:tc>
        <w:tc>
          <w:tcPr>
            <w:tcW w:w="3260" w:type="dxa"/>
          </w:tcPr>
          <w:p w14:paraId="234B9EFA" w14:textId="7ACEDE6E" w:rsidR="00782696" w:rsidRPr="00AD62F3" w:rsidRDefault="008146BE" w:rsidP="006845F3">
            <w:pPr>
              <w:jc w:val="center"/>
              <w:rPr>
                <w:rFonts w:eastAsia="Times New Roman"/>
                <w:b/>
                <w:bCs/>
              </w:rPr>
            </w:pPr>
            <w:r>
              <w:rPr>
                <w:rFonts w:eastAsia="Times New Roman"/>
                <w:b/>
                <w:bCs/>
              </w:rPr>
              <w:t>Your</w:t>
            </w:r>
            <w:r w:rsidR="00782696" w:rsidRPr="00AD62F3">
              <w:rPr>
                <w:rFonts w:eastAsia="Times New Roman"/>
                <w:b/>
                <w:bCs/>
              </w:rPr>
              <w:t xml:space="preserve"> comments/suggestions</w:t>
            </w:r>
          </w:p>
        </w:tc>
      </w:tr>
      <w:tr w:rsidR="008146BE" w14:paraId="42E59234" w14:textId="77777777" w:rsidTr="008F44C4">
        <w:tc>
          <w:tcPr>
            <w:tcW w:w="965" w:type="dxa"/>
          </w:tcPr>
          <w:p w14:paraId="6F041C0D" w14:textId="576CC839" w:rsidR="00E7500F" w:rsidRPr="00B55FD8" w:rsidRDefault="00EE3206" w:rsidP="006845F3">
            <w:pPr>
              <w:ind w:left="360"/>
              <w:rPr>
                <w:rFonts w:eastAsia="Times New Roman"/>
              </w:rPr>
            </w:pPr>
            <w:r>
              <w:rPr>
                <w:rFonts w:eastAsia="Times New Roman"/>
              </w:rPr>
              <w:t>10</w:t>
            </w:r>
          </w:p>
        </w:tc>
        <w:tc>
          <w:tcPr>
            <w:tcW w:w="5551" w:type="dxa"/>
          </w:tcPr>
          <w:p w14:paraId="5BE1FD0F" w14:textId="76CBE43B" w:rsidR="00E7500F" w:rsidRPr="00E7500F" w:rsidRDefault="00E7500F" w:rsidP="00E7500F">
            <w:pPr>
              <w:rPr>
                <w:iCs/>
                <w:color w:val="000000"/>
              </w:rPr>
            </w:pPr>
            <w:r w:rsidRPr="00FA68F8">
              <w:rPr>
                <w:b/>
                <w:iCs/>
              </w:rPr>
              <w:t>Protection from physical harm</w:t>
            </w:r>
            <w:r>
              <w:rPr>
                <w:b/>
                <w:iCs/>
              </w:rPr>
              <w:t xml:space="preserve">. </w:t>
            </w:r>
            <w:r w:rsidRPr="00FA68F8">
              <w:rPr>
                <w:iCs/>
              </w:rPr>
              <w:t xml:space="preserve">Risks to healthy volunteers should be minimised through the design of </w:t>
            </w:r>
            <w:r>
              <w:rPr>
                <w:iCs/>
              </w:rPr>
              <w:t>t</w:t>
            </w:r>
            <w:r w:rsidRPr="00FA68F8">
              <w:rPr>
                <w:iCs/>
              </w:rPr>
              <w:t>he clinical tria</w:t>
            </w:r>
            <w:r>
              <w:rPr>
                <w:iCs/>
              </w:rPr>
              <w:t>ls which</w:t>
            </w:r>
            <w:r w:rsidRPr="00FA68F8">
              <w:rPr>
                <w:iCs/>
              </w:rPr>
              <w:t xml:space="preserve"> should include only medical procedures that are scientifically necessary for the research questions. Access to </w:t>
            </w:r>
            <w:r>
              <w:rPr>
                <w:iCs/>
              </w:rPr>
              <w:t>a</w:t>
            </w:r>
            <w:r w:rsidRPr="00FA68F8">
              <w:rPr>
                <w:iCs/>
              </w:rPr>
              <w:t xml:space="preserve">cute </w:t>
            </w:r>
            <w:r>
              <w:rPr>
                <w:iCs/>
              </w:rPr>
              <w:t>m</w:t>
            </w:r>
            <w:r w:rsidRPr="00FA68F8">
              <w:rPr>
                <w:iCs/>
              </w:rPr>
              <w:t>edical care should be provided</w:t>
            </w:r>
            <w:r>
              <w:rPr>
                <w:iCs/>
              </w:rPr>
              <w:t xml:space="preserve"> throughout the trial</w:t>
            </w:r>
            <w:r w:rsidRPr="00FA68F8">
              <w:rPr>
                <w:iCs/>
              </w:rPr>
              <w:t>.</w:t>
            </w:r>
          </w:p>
        </w:tc>
        <w:tc>
          <w:tcPr>
            <w:tcW w:w="4961" w:type="dxa"/>
          </w:tcPr>
          <w:p w14:paraId="07B61087" w14:textId="77777777" w:rsidR="00E7500F" w:rsidRPr="00B55FD8" w:rsidRDefault="00E7500F" w:rsidP="006845F3">
            <w:pPr>
              <w:ind w:left="360"/>
              <w:rPr>
                <w:rFonts w:eastAsia="Times New Roman"/>
              </w:rPr>
            </w:pPr>
          </w:p>
        </w:tc>
        <w:tc>
          <w:tcPr>
            <w:tcW w:w="3260" w:type="dxa"/>
          </w:tcPr>
          <w:p w14:paraId="6EA4C9FB" w14:textId="77777777" w:rsidR="00E7500F" w:rsidRPr="00B55FD8" w:rsidRDefault="00E7500F" w:rsidP="006845F3">
            <w:pPr>
              <w:ind w:left="360"/>
              <w:rPr>
                <w:rFonts w:eastAsia="Times New Roman"/>
              </w:rPr>
            </w:pPr>
          </w:p>
        </w:tc>
      </w:tr>
      <w:tr w:rsidR="008146BE" w14:paraId="6B2E9246" w14:textId="77777777" w:rsidTr="008F44C4">
        <w:tc>
          <w:tcPr>
            <w:tcW w:w="965" w:type="dxa"/>
          </w:tcPr>
          <w:p w14:paraId="0EFA08FE" w14:textId="4BE6FBFC" w:rsidR="005B4EF2" w:rsidRPr="00B55FD8" w:rsidRDefault="005115B4" w:rsidP="006845F3">
            <w:pPr>
              <w:ind w:left="360"/>
              <w:rPr>
                <w:rFonts w:eastAsia="Times New Roman"/>
              </w:rPr>
            </w:pPr>
            <w:r>
              <w:rPr>
                <w:rFonts w:eastAsia="Times New Roman"/>
              </w:rPr>
              <w:t>1</w:t>
            </w:r>
            <w:r w:rsidR="00EE3206">
              <w:rPr>
                <w:rFonts w:eastAsia="Times New Roman"/>
              </w:rPr>
              <w:t>1</w:t>
            </w:r>
          </w:p>
        </w:tc>
        <w:tc>
          <w:tcPr>
            <w:tcW w:w="5551" w:type="dxa"/>
          </w:tcPr>
          <w:p w14:paraId="2937A455" w14:textId="177E8B77" w:rsidR="005B4EF2" w:rsidRPr="00E7500F" w:rsidRDefault="00E7500F" w:rsidP="00E7500F">
            <w:pPr>
              <w:rPr>
                <w:iCs/>
              </w:rPr>
            </w:pPr>
            <w:r w:rsidRPr="00FA68F8">
              <w:rPr>
                <w:b/>
                <w:iCs/>
              </w:rPr>
              <w:t>Protection from psychological harm</w:t>
            </w:r>
            <w:r>
              <w:rPr>
                <w:iCs/>
              </w:rPr>
              <w:t>.</w:t>
            </w:r>
            <w:r w:rsidRPr="00FA68F8">
              <w:rPr>
                <w:iCs/>
              </w:rPr>
              <w:t xml:space="preserve"> Research clinics should address the potential for psychological harm that results from</w:t>
            </w:r>
            <w:r>
              <w:rPr>
                <w:iCs/>
              </w:rPr>
              <w:t xml:space="preserve"> strict trial</w:t>
            </w:r>
            <w:r w:rsidRPr="00FA68F8">
              <w:rPr>
                <w:iCs/>
              </w:rPr>
              <w:t xml:space="preserve"> conditions, especially clinic confinement (such as by providing access to telephones, Wi-Fi)</w:t>
            </w:r>
            <w:r>
              <w:rPr>
                <w:iCs/>
              </w:rPr>
              <w:t>, and may be exacerbated for participants in situations of vulnerability</w:t>
            </w:r>
            <w:r w:rsidRPr="00FA68F8">
              <w:rPr>
                <w:iCs/>
              </w:rPr>
              <w:t>. Facilities should have sufficient space to accommodate participants and be designed to maximise the safety and well-being of the trial participants.</w:t>
            </w:r>
            <w:r>
              <w:rPr>
                <w:iCs/>
              </w:rPr>
              <w:t xml:space="preserve"> </w:t>
            </w:r>
            <w:r w:rsidRPr="00074CE3">
              <w:rPr>
                <w:iCs/>
              </w:rPr>
              <w:lastRenderedPageBreak/>
              <w:t xml:space="preserve">Medical staff must remain attentive to </w:t>
            </w:r>
            <w:r>
              <w:rPr>
                <w:iCs/>
              </w:rPr>
              <w:t>participants’</w:t>
            </w:r>
            <w:r w:rsidRPr="00074CE3">
              <w:rPr>
                <w:iCs/>
              </w:rPr>
              <w:t xml:space="preserve"> needs and provide them with </w:t>
            </w:r>
            <w:r>
              <w:rPr>
                <w:iCs/>
              </w:rPr>
              <w:t>appropriate support and resources</w:t>
            </w:r>
            <w:r w:rsidRPr="00074CE3">
              <w:rPr>
                <w:iCs/>
              </w:rPr>
              <w:t>.</w:t>
            </w:r>
          </w:p>
        </w:tc>
        <w:tc>
          <w:tcPr>
            <w:tcW w:w="4961" w:type="dxa"/>
          </w:tcPr>
          <w:p w14:paraId="56A82339" w14:textId="77777777" w:rsidR="005B4EF2" w:rsidRPr="00B55FD8" w:rsidRDefault="005B4EF2" w:rsidP="006845F3">
            <w:pPr>
              <w:ind w:left="360"/>
              <w:rPr>
                <w:rFonts w:eastAsia="Times New Roman"/>
              </w:rPr>
            </w:pPr>
          </w:p>
        </w:tc>
        <w:tc>
          <w:tcPr>
            <w:tcW w:w="3260" w:type="dxa"/>
          </w:tcPr>
          <w:p w14:paraId="0B5C3374" w14:textId="77777777" w:rsidR="005B4EF2" w:rsidRPr="00B55FD8" w:rsidRDefault="005B4EF2" w:rsidP="006845F3">
            <w:pPr>
              <w:ind w:left="360"/>
              <w:rPr>
                <w:rFonts w:eastAsia="Times New Roman"/>
              </w:rPr>
            </w:pPr>
          </w:p>
        </w:tc>
      </w:tr>
      <w:tr w:rsidR="008146BE" w14:paraId="4B115414" w14:textId="77777777" w:rsidTr="008F44C4">
        <w:tc>
          <w:tcPr>
            <w:tcW w:w="965" w:type="dxa"/>
          </w:tcPr>
          <w:p w14:paraId="74AE7CEA" w14:textId="65C0E366" w:rsidR="005B4EF2" w:rsidRPr="00B55FD8" w:rsidRDefault="005115B4" w:rsidP="006845F3">
            <w:pPr>
              <w:ind w:left="360"/>
              <w:rPr>
                <w:rFonts w:eastAsia="Times New Roman"/>
              </w:rPr>
            </w:pPr>
            <w:r>
              <w:rPr>
                <w:rFonts w:eastAsia="Times New Roman"/>
              </w:rPr>
              <w:t>1</w:t>
            </w:r>
            <w:r w:rsidR="000749BD">
              <w:rPr>
                <w:rFonts w:eastAsia="Times New Roman"/>
              </w:rPr>
              <w:t>2</w:t>
            </w:r>
          </w:p>
        </w:tc>
        <w:tc>
          <w:tcPr>
            <w:tcW w:w="5551" w:type="dxa"/>
          </w:tcPr>
          <w:p w14:paraId="64FB1604" w14:textId="264C95B7" w:rsidR="005B4EF2" w:rsidRPr="00E7500F" w:rsidRDefault="00E7500F" w:rsidP="00E7500F">
            <w:pPr>
              <w:rPr>
                <w:iCs/>
              </w:rPr>
            </w:pPr>
            <w:r w:rsidRPr="00FA68F8">
              <w:rPr>
                <w:b/>
                <w:iCs/>
              </w:rPr>
              <w:t>Monitoring of potential long-term harms</w:t>
            </w:r>
            <w:r>
              <w:rPr>
                <w:iCs/>
              </w:rPr>
              <w:t>.</w:t>
            </w:r>
            <w:r w:rsidRPr="00FA68F8">
              <w:rPr>
                <w:iCs/>
              </w:rPr>
              <w:t xml:space="preserve"> There should be a post-trial system of follow up to ensure long-term monitoring of adverse events and healthcare for healthy volunteers. This system should ensure all adverse events that occurred during the trial have </w:t>
            </w:r>
            <w:r>
              <w:rPr>
                <w:iCs/>
              </w:rPr>
              <w:t xml:space="preserve">been recorded and </w:t>
            </w:r>
            <w:r w:rsidRPr="00FA68F8">
              <w:rPr>
                <w:iCs/>
              </w:rPr>
              <w:t xml:space="preserve">resolved </w:t>
            </w:r>
            <w:r>
              <w:rPr>
                <w:iCs/>
              </w:rPr>
              <w:t>as well as</w:t>
            </w:r>
            <w:r w:rsidRPr="00FA68F8">
              <w:rPr>
                <w:iCs/>
              </w:rPr>
              <w:t xml:space="preserve"> collect data on any additional adverse events that may develop</w:t>
            </w:r>
            <w:r>
              <w:rPr>
                <w:iCs/>
              </w:rPr>
              <w:t xml:space="preserve"> post-trial</w:t>
            </w:r>
            <w:r w:rsidRPr="00FA68F8">
              <w:rPr>
                <w:iCs/>
              </w:rPr>
              <w:t>.</w:t>
            </w:r>
          </w:p>
        </w:tc>
        <w:tc>
          <w:tcPr>
            <w:tcW w:w="4961" w:type="dxa"/>
          </w:tcPr>
          <w:p w14:paraId="0F887EC8" w14:textId="77777777" w:rsidR="005B4EF2" w:rsidRPr="00B55FD8" w:rsidRDefault="005B4EF2" w:rsidP="006845F3">
            <w:pPr>
              <w:ind w:left="360"/>
              <w:rPr>
                <w:rFonts w:eastAsia="Times New Roman"/>
              </w:rPr>
            </w:pPr>
          </w:p>
        </w:tc>
        <w:tc>
          <w:tcPr>
            <w:tcW w:w="3260" w:type="dxa"/>
          </w:tcPr>
          <w:p w14:paraId="027484A5" w14:textId="77777777" w:rsidR="005B4EF2" w:rsidRPr="00B55FD8" w:rsidRDefault="005B4EF2" w:rsidP="006845F3">
            <w:pPr>
              <w:ind w:left="360"/>
              <w:rPr>
                <w:rFonts w:eastAsia="Times New Roman"/>
              </w:rPr>
            </w:pPr>
          </w:p>
        </w:tc>
      </w:tr>
      <w:tr w:rsidR="008146BE" w14:paraId="7BAE35BE" w14:textId="77777777" w:rsidTr="008F44C4">
        <w:tc>
          <w:tcPr>
            <w:tcW w:w="965" w:type="dxa"/>
          </w:tcPr>
          <w:p w14:paraId="72D36E90" w14:textId="4B824C18" w:rsidR="005B4EF2" w:rsidRPr="00B55FD8" w:rsidRDefault="005115B4" w:rsidP="006845F3">
            <w:pPr>
              <w:ind w:left="360"/>
              <w:rPr>
                <w:rFonts w:eastAsia="Times New Roman"/>
              </w:rPr>
            </w:pPr>
            <w:r>
              <w:rPr>
                <w:rFonts w:eastAsia="Times New Roman"/>
              </w:rPr>
              <w:t>1</w:t>
            </w:r>
            <w:r w:rsidR="000749BD">
              <w:rPr>
                <w:rFonts w:eastAsia="Times New Roman"/>
              </w:rPr>
              <w:t>3</w:t>
            </w:r>
          </w:p>
        </w:tc>
        <w:tc>
          <w:tcPr>
            <w:tcW w:w="5551" w:type="dxa"/>
          </w:tcPr>
          <w:p w14:paraId="34457F5A" w14:textId="47744ECA" w:rsidR="005B4EF2" w:rsidRPr="00E7500F" w:rsidRDefault="00E7500F" w:rsidP="00E7500F">
            <w:pPr>
              <w:rPr>
                <w:iCs/>
              </w:rPr>
            </w:pPr>
            <w:r w:rsidRPr="00FA68F8">
              <w:rPr>
                <w:b/>
                <w:bCs/>
                <w:iCs/>
              </w:rPr>
              <w:t>In</w:t>
            </w:r>
            <w:r w:rsidRPr="00FA68F8">
              <w:rPr>
                <w:b/>
                <w:iCs/>
              </w:rPr>
              <w:t>surance for research-related injury</w:t>
            </w:r>
            <w:r w:rsidRPr="00FA68F8">
              <w:rPr>
                <w:iCs/>
              </w:rPr>
              <w:t xml:space="preserve">: There should be requirements that sponsors and/or research clinics have insurance to cover all harms caused by clinical trial participation, </w:t>
            </w:r>
            <w:r>
              <w:rPr>
                <w:iCs/>
              </w:rPr>
              <w:t xml:space="preserve">including </w:t>
            </w:r>
            <w:r w:rsidRPr="00D63740">
              <w:rPr>
                <w:iCs/>
              </w:rPr>
              <w:t xml:space="preserve">post-trial care </w:t>
            </w:r>
            <w:r>
              <w:rPr>
                <w:iCs/>
              </w:rPr>
              <w:t xml:space="preserve">for </w:t>
            </w:r>
            <w:r w:rsidRPr="00D63740">
              <w:rPr>
                <w:iCs/>
              </w:rPr>
              <w:t>injur</w:t>
            </w:r>
            <w:r>
              <w:rPr>
                <w:iCs/>
              </w:rPr>
              <w:t>ies</w:t>
            </w:r>
            <w:r w:rsidRPr="00D63740">
              <w:rPr>
                <w:iCs/>
              </w:rPr>
              <w:t xml:space="preserve"> </w:t>
            </w:r>
            <w:r>
              <w:rPr>
                <w:iCs/>
              </w:rPr>
              <w:t>related with the</w:t>
            </w:r>
            <w:r w:rsidRPr="00D63740">
              <w:rPr>
                <w:iCs/>
              </w:rPr>
              <w:t xml:space="preserve"> clinical trial.</w:t>
            </w:r>
          </w:p>
        </w:tc>
        <w:tc>
          <w:tcPr>
            <w:tcW w:w="4961" w:type="dxa"/>
          </w:tcPr>
          <w:p w14:paraId="69336F0B" w14:textId="77777777" w:rsidR="005B4EF2" w:rsidRPr="00B55FD8" w:rsidRDefault="005B4EF2" w:rsidP="006845F3">
            <w:pPr>
              <w:ind w:left="360"/>
              <w:rPr>
                <w:rFonts w:eastAsia="Times New Roman"/>
              </w:rPr>
            </w:pPr>
          </w:p>
        </w:tc>
        <w:tc>
          <w:tcPr>
            <w:tcW w:w="3260" w:type="dxa"/>
          </w:tcPr>
          <w:p w14:paraId="7537E08B" w14:textId="77777777" w:rsidR="005B4EF2" w:rsidRPr="00B55FD8" w:rsidRDefault="005B4EF2" w:rsidP="006845F3">
            <w:pPr>
              <w:ind w:left="360"/>
              <w:rPr>
                <w:rFonts w:eastAsia="Times New Roman"/>
              </w:rPr>
            </w:pPr>
          </w:p>
        </w:tc>
      </w:tr>
      <w:tr w:rsidR="00E7500F" w14:paraId="108502FC" w14:textId="77777777" w:rsidTr="008F44C4">
        <w:tc>
          <w:tcPr>
            <w:tcW w:w="14737" w:type="dxa"/>
            <w:gridSpan w:val="4"/>
          </w:tcPr>
          <w:p w14:paraId="075ABDEE" w14:textId="77777777" w:rsidR="00E7500F" w:rsidRDefault="00E7500F" w:rsidP="00E7500F">
            <w:pPr>
              <w:jc w:val="center"/>
              <w:rPr>
                <w:b/>
              </w:rPr>
            </w:pPr>
          </w:p>
          <w:p w14:paraId="3F34F794" w14:textId="53B18297" w:rsidR="00E7500F" w:rsidRPr="009F4003" w:rsidRDefault="001B24E5" w:rsidP="00E7500F">
            <w:pPr>
              <w:jc w:val="center"/>
              <w:rPr>
                <w:b/>
              </w:rPr>
            </w:pPr>
            <w:r>
              <w:rPr>
                <w:b/>
              </w:rPr>
              <w:t xml:space="preserve">Section 3: </w:t>
            </w:r>
            <w:r w:rsidR="00E7500F">
              <w:rPr>
                <w:b/>
              </w:rPr>
              <w:t>PROTECTING FROM RISKS OF EXPLOITATION</w:t>
            </w:r>
          </w:p>
          <w:p w14:paraId="36FFDB18" w14:textId="77777777" w:rsidR="00E7500F" w:rsidRPr="00B55FD8" w:rsidRDefault="00E7500F" w:rsidP="00E7500F">
            <w:pPr>
              <w:ind w:left="360"/>
              <w:jc w:val="center"/>
              <w:rPr>
                <w:rFonts w:eastAsia="Times New Roman"/>
              </w:rPr>
            </w:pPr>
          </w:p>
        </w:tc>
      </w:tr>
      <w:tr w:rsidR="005A7329" w:rsidRPr="00AD62F3" w14:paraId="1D1896EB" w14:textId="77777777" w:rsidTr="008F44C4">
        <w:tc>
          <w:tcPr>
            <w:tcW w:w="965" w:type="dxa"/>
          </w:tcPr>
          <w:p w14:paraId="7FC95E05" w14:textId="77777777" w:rsidR="0046152C" w:rsidRPr="00AD62F3" w:rsidRDefault="0046152C" w:rsidP="006845F3">
            <w:pPr>
              <w:jc w:val="center"/>
              <w:rPr>
                <w:rFonts w:eastAsia="Times New Roman"/>
                <w:b/>
                <w:bCs/>
              </w:rPr>
            </w:pPr>
            <w:r w:rsidRPr="00AD62F3">
              <w:rPr>
                <w:rFonts w:eastAsia="Times New Roman"/>
                <w:b/>
                <w:bCs/>
              </w:rPr>
              <w:t>Article Number</w:t>
            </w:r>
          </w:p>
        </w:tc>
        <w:tc>
          <w:tcPr>
            <w:tcW w:w="5551" w:type="dxa"/>
          </w:tcPr>
          <w:p w14:paraId="6B28D4DC" w14:textId="080D56CF" w:rsidR="0046152C" w:rsidRPr="00AD62F3" w:rsidRDefault="009B7305" w:rsidP="006845F3">
            <w:pPr>
              <w:jc w:val="center"/>
              <w:rPr>
                <w:rFonts w:eastAsia="Times New Roman"/>
                <w:b/>
                <w:bCs/>
              </w:rPr>
            </w:pPr>
            <w:r>
              <w:rPr>
                <w:rFonts w:eastAsia="Times New Roman"/>
                <w:b/>
                <w:bCs/>
              </w:rPr>
              <w:t>T</w:t>
            </w:r>
            <w:r w:rsidR="0046152C" w:rsidRPr="00AD62F3">
              <w:rPr>
                <w:rFonts w:eastAsia="Times New Roman"/>
                <w:b/>
                <w:bCs/>
              </w:rPr>
              <w:t>ext</w:t>
            </w:r>
          </w:p>
        </w:tc>
        <w:tc>
          <w:tcPr>
            <w:tcW w:w="4961" w:type="dxa"/>
          </w:tcPr>
          <w:p w14:paraId="187ADD42" w14:textId="48272A3B" w:rsidR="0046152C" w:rsidRPr="00AD62F3" w:rsidRDefault="008146BE" w:rsidP="006845F3">
            <w:pPr>
              <w:jc w:val="center"/>
              <w:rPr>
                <w:rFonts w:eastAsia="Times New Roman"/>
                <w:b/>
                <w:bCs/>
              </w:rPr>
            </w:pPr>
            <w:r>
              <w:rPr>
                <w:rFonts w:eastAsia="Times New Roman"/>
                <w:b/>
                <w:bCs/>
              </w:rPr>
              <w:t>Your p</w:t>
            </w:r>
            <w:r w:rsidR="0046152C" w:rsidRPr="00AD62F3">
              <w:rPr>
                <w:rFonts w:eastAsia="Times New Roman"/>
                <w:b/>
                <w:bCs/>
              </w:rPr>
              <w:t>roposed reworded text</w:t>
            </w:r>
          </w:p>
        </w:tc>
        <w:tc>
          <w:tcPr>
            <w:tcW w:w="3260" w:type="dxa"/>
          </w:tcPr>
          <w:p w14:paraId="3C86DEA8" w14:textId="179BD110" w:rsidR="0046152C" w:rsidRPr="00AD62F3" w:rsidRDefault="008146BE" w:rsidP="006845F3">
            <w:pPr>
              <w:jc w:val="center"/>
              <w:rPr>
                <w:rFonts w:eastAsia="Times New Roman"/>
                <w:b/>
                <w:bCs/>
              </w:rPr>
            </w:pPr>
            <w:r>
              <w:rPr>
                <w:rFonts w:eastAsia="Times New Roman"/>
                <w:b/>
                <w:bCs/>
              </w:rPr>
              <w:t xml:space="preserve">Your </w:t>
            </w:r>
            <w:r w:rsidR="0046152C" w:rsidRPr="00AD62F3">
              <w:rPr>
                <w:rFonts w:eastAsia="Times New Roman"/>
                <w:b/>
                <w:bCs/>
              </w:rPr>
              <w:t>comments/suggestions</w:t>
            </w:r>
          </w:p>
        </w:tc>
      </w:tr>
      <w:tr w:rsidR="008146BE" w14:paraId="136C619E" w14:textId="77777777" w:rsidTr="008F44C4">
        <w:tc>
          <w:tcPr>
            <w:tcW w:w="965" w:type="dxa"/>
          </w:tcPr>
          <w:p w14:paraId="59D03A2A" w14:textId="3D0FBE90" w:rsidR="005B4EF2" w:rsidRPr="00B55FD8" w:rsidRDefault="005115B4" w:rsidP="006845F3">
            <w:pPr>
              <w:ind w:left="360"/>
              <w:rPr>
                <w:rFonts w:eastAsia="Times New Roman"/>
              </w:rPr>
            </w:pPr>
            <w:r>
              <w:rPr>
                <w:rFonts w:eastAsia="Times New Roman"/>
              </w:rPr>
              <w:t>1</w:t>
            </w:r>
            <w:r w:rsidR="006C6DDF">
              <w:rPr>
                <w:rFonts w:eastAsia="Times New Roman"/>
              </w:rPr>
              <w:t>4</w:t>
            </w:r>
          </w:p>
        </w:tc>
        <w:tc>
          <w:tcPr>
            <w:tcW w:w="5551" w:type="dxa"/>
          </w:tcPr>
          <w:p w14:paraId="24543513" w14:textId="0F2C2951" w:rsidR="005B4EF2" w:rsidRPr="00E7500F" w:rsidRDefault="00E7500F" w:rsidP="00E7500F">
            <w:pPr>
              <w:rPr>
                <w:b/>
                <w:iCs/>
                <w:color w:val="000000"/>
              </w:rPr>
            </w:pPr>
            <w:r>
              <w:rPr>
                <w:b/>
                <w:iCs/>
                <w:color w:val="000000"/>
              </w:rPr>
              <w:t>Attend to</w:t>
            </w:r>
            <w:r w:rsidRPr="00072CB5">
              <w:rPr>
                <w:b/>
                <w:iCs/>
                <w:color w:val="000000"/>
              </w:rPr>
              <w:t xml:space="preserve"> potential </w:t>
            </w:r>
            <w:r>
              <w:rPr>
                <w:b/>
                <w:iCs/>
                <w:color w:val="000000"/>
              </w:rPr>
              <w:t xml:space="preserve">situations of exploitation. </w:t>
            </w:r>
            <w:r w:rsidRPr="00DF251A">
              <w:rPr>
                <w:iCs/>
              </w:rPr>
              <w:t xml:space="preserve">All clinical trial stakeholders should </w:t>
            </w:r>
            <w:r>
              <w:rPr>
                <w:iCs/>
              </w:rPr>
              <w:t xml:space="preserve">attend to </w:t>
            </w:r>
            <w:r w:rsidRPr="00DF251A">
              <w:rPr>
                <w:iCs/>
              </w:rPr>
              <w:t xml:space="preserve">the large variety of potential </w:t>
            </w:r>
            <w:r>
              <w:rPr>
                <w:iCs/>
              </w:rPr>
              <w:t xml:space="preserve">situations of exploitation </w:t>
            </w:r>
            <w:r w:rsidRPr="00DF251A">
              <w:rPr>
                <w:iCs/>
              </w:rPr>
              <w:t xml:space="preserve">that </w:t>
            </w:r>
            <w:r>
              <w:rPr>
                <w:iCs/>
              </w:rPr>
              <w:t>are of special relevance to</w:t>
            </w:r>
            <w:r w:rsidRPr="00DF251A">
              <w:rPr>
                <w:iCs/>
              </w:rPr>
              <w:t xml:space="preserve"> healthy volunteers. They should be educated on ways to identify collective and individual healthy volunteers’ circumstances that may expose them to risks of exploitation and to ensure that steps are taken to address these risks. </w:t>
            </w:r>
          </w:p>
        </w:tc>
        <w:tc>
          <w:tcPr>
            <w:tcW w:w="4961" w:type="dxa"/>
          </w:tcPr>
          <w:p w14:paraId="4D84EF3F" w14:textId="77777777" w:rsidR="005B4EF2" w:rsidRPr="00B55FD8" w:rsidRDefault="005B4EF2" w:rsidP="006845F3">
            <w:pPr>
              <w:ind w:left="360"/>
              <w:rPr>
                <w:rFonts w:eastAsia="Times New Roman"/>
              </w:rPr>
            </w:pPr>
          </w:p>
        </w:tc>
        <w:tc>
          <w:tcPr>
            <w:tcW w:w="3260" w:type="dxa"/>
          </w:tcPr>
          <w:p w14:paraId="7FDB1974" w14:textId="77777777" w:rsidR="005B4EF2" w:rsidRPr="00B55FD8" w:rsidRDefault="005B4EF2" w:rsidP="006845F3">
            <w:pPr>
              <w:ind w:left="360"/>
              <w:rPr>
                <w:rFonts w:eastAsia="Times New Roman"/>
              </w:rPr>
            </w:pPr>
          </w:p>
        </w:tc>
      </w:tr>
      <w:tr w:rsidR="008146BE" w14:paraId="79042979" w14:textId="77777777" w:rsidTr="008F44C4">
        <w:tc>
          <w:tcPr>
            <w:tcW w:w="965" w:type="dxa"/>
          </w:tcPr>
          <w:p w14:paraId="3FE9A238" w14:textId="62A52F34" w:rsidR="005B4EF2" w:rsidRPr="00B55FD8" w:rsidRDefault="006C6DDF" w:rsidP="006845F3">
            <w:pPr>
              <w:ind w:left="360"/>
              <w:rPr>
                <w:rFonts w:eastAsia="Times New Roman"/>
              </w:rPr>
            </w:pPr>
            <w:r>
              <w:rPr>
                <w:rFonts w:eastAsia="Times New Roman"/>
              </w:rPr>
              <w:t>15</w:t>
            </w:r>
          </w:p>
        </w:tc>
        <w:tc>
          <w:tcPr>
            <w:tcW w:w="5551" w:type="dxa"/>
          </w:tcPr>
          <w:p w14:paraId="0101248D" w14:textId="695AAD03" w:rsidR="005B4EF2" w:rsidRPr="00B55FD8" w:rsidRDefault="00E7500F" w:rsidP="00E7500F">
            <w:pPr>
              <w:rPr>
                <w:rFonts w:eastAsia="Times New Roman"/>
              </w:rPr>
            </w:pPr>
            <w:r w:rsidRPr="00DF251A">
              <w:rPr>
                <w:b/>
                <w:iCs/>
                <w:color w:val="000000"/>
              </w:rPr>
              <w:t>Financial compensation</w:t>
            </w:r>
            <w:r>
              <w:rPr>
                <w:b/>
                <w:iCs/>
                <w:color w:val="000000"/>
              </w:rPr>
              <w:t xml:space="preserve">.  </w:t>
            </w:r>
            <w:r>
              <w:t xml:space="preserve">Compensating healthy volunteers for trial participation has the potential to compromise trial results by inducing concealment of health conditions and adverse events, as well as over-volunteering to earn more income. </w:t>
            </w:r>
            <w:r w:rsidRPr="00DF251A">
              <w:rPr>
                <w:iCs/>
              </w:rPr>
              <w:t xml:space="preserve">Financial compensation </w:t>
            </w:r>
            <w:r w:rsidRPr="00DF251A">
              <w:rPr>
                <w:iCs/>
                <w:highlight w:val="white"/>
              </w:rPr>
              <w:t xml:space="preserve">should be reflective of the demands associated with each </w:t>
            </w:r>
            <w:r>
              <w:rPr>
                <w:iCs/>
                <w:highlight w:val="white"/>
              </w:rPr>
              <w:t xml:space="preserve">trial and approved by local </w:t>
            </w:r>
            <w:r>
              <w:rPr>
                <w:iCs/>
                <w:highlight w:val="white"/>
              </w:rPr>
              <w:lastRenderedPageBreak/>
              <w:t>ethics review boards</w:t>
            </w:r>
            <w:r w:rsidRPr="00DF251A">
              <w:rPr>
                <w:iCs/>
                <w:highlight w:val="white"/>
              </w:rPr>
              <w:t>.</w:t>
            </w:r>
            <w:r w:rsidRPr="00DF251A">
              <w:rPr>
                <w:iCs/>
              </w:rPr>
              <w:t xml:space="preserve"> </w:t>
            </w:r>
            <w:r w:rsidRPr="00DF251A">
              <w:rPr>
                <w:iCs/>
                <w:highlight w:val="white"/>
              </w:rPr>
              <w:t xml:space="preserve">Countries should develop guidelines on compensation to </w:t>
            </w:r>
            <w:r w:rsidRPr="00DF251A">
              <w:rPr>
                <w:iCs/>
              </w:rPr>
              <w:t>provide fair and equitable compensation</w:t>
            </w:r>
            <w:r>
              <w:rPr>
                <w:iCs/>
              </w:rPr>
              <w:t xml:space="preserve"> across research fields</w:t>
            </w:r>
            <w:r w:rsidRPr="00DF251A">
              <w:rPr>
                <w:iCs/>
                <w:highlight w:val="white"/>
              </w:rPr>
              <w:t>.</w:t>
            </w:r>
            <w:r w:rsidRPr="00DF251A">
              <w:rPr>
                <w:iCs/>
              </w:rPr>
              <w:t xml:space="preserve"> </w:t>
            </w:r>
            <w:r>
              <w:rPr>
                <w:iCs/>
              </w:rPr>
              <w:t>Trial</w:t>
            </w:r>
            <w:r w:rsidRPr="00DF251A">
              <w:rPr>
                <w:iCs/>
              </w:rPr>
              <w:t xml:space="preserve"> information and informed consent documents should include explicit information on how payments will be made, including provisions that will apply in case of early withdrawal from the trial.</w:t>
            </w:r>
          </w:p>
        </w:tc>
        <w:tc>
          <w:tcPr>
            <w:tcW w:w="4961" w:type="dxa"/>
          </w:tcPr>
          <w:p w14:paraId="23E3DF69" w14:textId="77777777" w:rsidR="005B4EF2" w:rsidRPr="00B55FD8" w:rsidRDefault="005B4EF2" w:rsidP="006845F3">
            <w:pPr>
              <w:ind w:left="360"/>
              <w:rPr>
                <w:rFonts w:eastAsia="Times New Roman"/>
              </w:rPr>
            </w:pPr>
          </w:p>
        </w:tc>
        <w:tc>
          <w:tcPr>
            <w:tcW w:w="3260" w:type="dxa"/>
          </w:tcPr>
          <w:p w14:paraId="77FE7CBC" w14:textId="77777777" w:rsidR="005B4EF2" w:rsidRPr="00B55FD8" w:rsidRDefault="005B4EF2" w:rsidP="006845F3">
            <w:pPr>
              <w:ind w:left="360"/>
              <w:rPr>
                <w:rFonts w:eastAsia="Times New Roman"/>
              </w:rPr>
            </w:pPr>
          </w:p>
        </w:tc>
      </w:tr>
      <w:tr w:rsidR="008146BE" w14:paraId="3FE87005" w14:textId="77777777" w:rsidTr="008F44C4">
        <w:tc>
          <w:tcPr>
            <w:tcW w:w="965" w:type="dxa"/>
          </w:tcPr>
          <w:p w14:paraId="2FB80237" w14:textId="7E70240B" w:rsidR="005B4EF2" w:rsidRPr="00B55FD8" w:rsidRDefault="005115B4" w:rsidP="006845F3">
            <w:pPr>
              <w:ind w:left="360"/>
              <w:rPr>
                <w:rFonts w:eastAsia="Times New Roman"/>
              </w:rPr>
            </w:pPr>
            <w:r>
              <w:rPr>
                <w:rFonts w:eastAsia="Times New Roman"/>
              </w:rPr>
              <w:t>1</w:t>
            </w:r>
            <w:r w:rsidR="006C6DDF">
              <w:rPr>
                <w:rFonts w:eastAsia="Times New Roman"/>
              </w:rPr>
              <w:t>6</w:t>
            </w:r>
          </w:p>
        </w:tc>
        <w:tc>
          <w:tcPr>
            <w:tcW w:w="5551" w:type="dxa"/>
          </w:tcPr>
          <w:p w14:paraId="4139CA2D" w14:textId="2BE9BFA4" w:rsidR="005B4EF2" w:rsidRPr="00E7500F" w:rsidRDefault="00E7500F" w:rsidP="00E7500F">
            <w:pPr>
              <w:rPr>
                <w:iCs/>
              </w:rPr>
            </w:pPr>
            <w:r w:rsidRPr="00DF251A">
              <w:rPr>
                <w:b/>
                <w:iCs/>
                <w:color w:val="000000"/>
              </w:rPr>
              <w:t>Well</w:t>
            </w:r>
            <w:r>
              <w:rPr>
                <w:b/>
                <w:iCs/>
                <w:color w:val="000000"/>
              </w:rPr>
              <w:t>-</w:t>
            </w:r>
            <w:r w:rsidRPr="00DF251A">
              <w:rPr>
                <w:b/>
                <w:iCs/>
                <w:color w:val="000000"/>
              </w:rPr>
              <w:t>being during the clinical trial</w:t>
            </w:r>
            <w:r>
              <w:rPr>
                <w:b/>
                <w:iCs/>
                <w:color w:val="000000"/>
              </w:rPr>
              <w:t xml:space="preserve">. </w:t>
            </w:r>
            <w:r w:rsidRPr="00DF251A">
              <w:rPr>
                <w:iCs/>
              </w:rPr>
              <w:t xml:space="preserve">Specific attention should be paid to ensuring the well-being of volunteers during the trial. </w:t>
            </w:r>
            <w:r>
              <w:rPr>
                <w:iCs/>
              </w:rPr>
              <w:t>Clinical trial</w:t>
            </w:r>
            <w:r w:rsidRPr="00DF251A">
              <w:rPr>
                <w:iCs/>
              </w:rPr>
              <w:t xml:space="preserve"> sites should identify </w:t>
            </w:r>
            <w:r>
              <w:rPr>
                <w:iCs/>
              </w:rPr>
              <w:t xml:space="preserve">and train </w:t>
            </w:r>
            <w:r w:rsidRPr="00DF251A">
              <w:rPr>
                <w:iCs/>
              </w:rPr>
              <w:t>staff members in charge of ensuring that healthy volunteers are treated respectful</w:t>
            </w:r>
            <w:r>
              <w:rPr>
                <w:iCs/>
              </w:rPr>
              <w:t>ly,</w:t>
            </w:r>
            <w:r w:rsidRPr="00DF251A">
              <w:rPr>
                <w:iCs/>
              </w:rPr>
              <w:t xml:space="preserve"> and their well-being is ensured throughout the research process. </w:t>
            </w:r>
            <w:r>
              <w:rPr>
                <w:iCs/>
              </w:rPr>
              <w:t>Clinical trial</w:t>
            </w:r>
            <w:r w:rsidRPr="00DF251A">
              <w:rPr>
                <w:iCs/>
              </w:rPr>
              <w:t xml:space="preserve"> information and informed consent documents should include information on how to confidentially report, within and outside the study staff, issues related with well-being.</w:t>
            </w:r>
          </w:p>
        </w:tc>
        <w:tc>
          <w:tcPr>
            <w:tcW w:w="4961" w:type="dxa"/>
          </w:tcPr>
          <w:p w14:paraId="610E0427" w14:textId="77777777" w:rsidR="005B4EF2" w:rsidRPr="00B55FD8" w:rsidRDefault="005B4EF2" w:rsidP="006845F3">
            <w:pPr>
              <w:ind w:left="360"/>
              <w:rPr>
                <w:rFonts w:eastAsia="Times New Roman"/>
              </w:rPr>
            </w:pPr>
          </w:p>
        </w:tc>
        <w:tc>
          <w:tcPr>
            <w:tcW w:w="3260" w:type="dxa"/>
          </w:tcPr>
          <w:p w14:paraId="71C223E8" w14:textId="77777777" w:rsidR="005B4EF2" w:rsidRPr="00B55FD8" w:rsidRDefault="005B4EF2" w:rsidP="006845F3">
            <w:pPr>
              <w:ind w:left="360"/>
              <w:rPr>
                <w:rFonts w:eastAsia="Times New Roman"/>
              </w:rPr>
            </w:pPr>
          </w:p>
        </w:tc>
      </w:tr>
      <w:tr w:rsidR="00E7500F" w14:paraId="74B108DA" w14:textId="77777777" w:rsidTr="008F44C4">
        <w:tc>
          <w:tcPr>
            <w:tcW w:w="14737" w:type="dxa"/>
            <w:gridSpan w:val="4"/>
          </w:tcPr>
          <w:p w14:paraId="37049B80" w14:textId="62632B50" w:rsidR="00E7500F" w:rsidRDefault="001B24E5" w:rsidP="0046152C">
            <w:pPr>
              <w:jc w:val="center"/>
              <w:rPr>
                <w:b/>
                <w:bCs/>
              </w:rPr>
            </w:pPr>
            <w:r>
              <w:rPr>
                <w:b/>
                <w:bCs/>
              </w:rPr>
              <w:t xml:space="preserve">Section 4: </w:t>
            </w:r>
            <w:r w:rsidR="00E7500F">
              <w:rPr>
                <w:b/>
                <w:bCs/>
              </w:rPr>
              <w:t>TOWARDS RESPECTING, REDUCING, REFINING AND REPLACING HEALTHY VOLUNTEERS</w:t>
            </w:r>
          </w:p>
          <w:p w14:paraId="34C7EBE2" w14:textId="77777777" w:rsidR="00E7500F" w:rsidRPr="00B55FD8" w:rsidRDefault="00E7500F" w:rsidP="0046152C">
            <w:pPr>
              <w:ind w:left="360"/>
              <w:jc w:val="center"/>
              <w:rPr>
                <w:rFonts w:eastAsia="Times New Roman"/>
              </w:rPr>
            </w:pPr>
          </w:p>
        </w:tc>
      </w:tr>
      <w:tr w:rsidR="005A7329" w:rsidRPr="00AD62F3" w14:paraId="2DAF2FDE" w14:textId="77777777" w:rsidTr="008F44C4">
        <w:tc>
          <w:tcPr>
            <w:tcW w:w="965" w:type="dxa"/>
          </w:tcPr>
          <w:p w14:paraId="53627E93" w14:textId="77777777" w:rsidR="0046152C" w:rsidRPr="00AD62F3" w:rsidRDefault="0046152C" w:rsidP="006845F3">
            <w:pPr>
              <w:jc w:val="center"/>
              <w:rPr>
                <w:rFonts w:eastAsia="Times New Roman"/>
                <w:b/>
                <w:bCs/>
              </w:rPr>
            </w:pPr>
            <w:r w:rsidRPr="00AD62F3">
              <w:rPr>
                <w:rFonts w:eastAsia="Times New Roman"/>
                <w:b/>
                <w:bCs/>
              </w:rPr>
              <w:t>Article Number</w:t>
            </w:r>
          </w:p>
        </w:tc>
        <w:tc>
          <w:tcPr>
            <w:tcW w:w="5551" w:type="dxa"/>
          </w:tcPr>
          <w:p w14:paraId="049EB901" w14:textId="77777777" w:rsidR="0046152C" w:rsidRPr="00AD62F3" w:rsidRDefault="0046152C" w:rsidP="006845F3">
            <w:pPr>
              <w:jc w:val="center"/>
              <w:rPr>
                <w:rFonts w:eastAsia="Times New Roman"/>
                <w:b/>
                <w:bCs/>
              </w:rPr>
            </w:pPr>
            <w:r w:rsidRPr="00AD62F3">
              <w:rPr>
                <w:rFonts w:eastAsia="Times New Roman"/>
                <w:b/>
                <w:bCs/>
              </w:rPr>
              <w:t>Draft text</w:t>
            </w:r>
          </w:p>
        </w:tc>
        <w:tc>
          <w:tcPr>
            <w:tcW w:w="4961" w:type="dxa"/>
          </w:tcPr>
          <w:p w14:paraId="582C088B" w14:textId="2B68B9BC" w:rsidR="0046152C" w:rsidRPr="00AD62F3" w:rsidRDefault="008146BE" w:rsidP="006845F3">
            <w:pPr>
              <w:jc w:val="center"/>
              <w:rPr>
                <w:rFonts w:eastAsia="Times New Roman"/>
                <w:b/>
                <w:bCs/>
              </w:rPr>
            </w:pPr>
            <w:r>
              <w:rPr>
                <w:rFonts w:eastAsia="Times New Roman"/>
                <w:b/>
                <w:bCs/>
              </w:rPr>
              <w:t>Your p</w:t>
            </w:r>
            <w:r w:rsidR="0046152C" w:rsidRPr="00AD62F3">
              <w:rPr>
                <w:rFonts w:eastAsia="Times New Roman"/>
                <w:b/>
                <w:bCs/>
              </w:rPr>
              <w:t>roposed reworded text</w:t>
            </w:r>
          </w:p>
        </w:tc>
        <w:tc>
          <w:tcPr>
            <w:tcW w:w="3260" w:type="dxa"/>
          </w:tcPr>
          <w:p w14:paraId="2C50AAA4" w14:textId="04F46CD1" w:rsidR="0046152C" w:rsidRPr="00AD62F3" w:rsidRDefault="005A7329" w:rsidP="006845F3">
            <w:pPr>
              <w:jc w:val="center"/>
              <w:rPr>
                <w:rFonts w:eastAsia="Times New Roman"/>
                <w:b/>
                <w:bCs/>
              </w:rPr>
            </w:pPr>
            <w:r>
              <w:rPr>
                <w:rFonts w:eastAsia="Times New Roman"/>
                <w:b/>
                <w:bCs/>
              </w:rPr>
              <w:t xml:space="preserve">Your </w:t>
            </w:r>
            <w:r w:rsidR="0046152C" w:rsidRPr="00AD62F3">
              <w:rPr>
                <w:rFonts w:eastAsia="Times New Roman"/>
                <w:b/>
                <w:bCs/>
              </w:rPr>
              <w:t>comments/suggestions</w:t>
            </w:r>
          </w:p>
        </w:tc>
      </w:tr>
      <w:tr w:rsidR="008146BE" w14:paraId="1674AC1E" w14:textId="77777777" w:rsidTr="008F44C4">
        <w:tc>
          <w:tcPr>
            <w:tcW w:w="965" w:type="dxa"/>
          </w:tcPr>
          <w:p w14:paraId="46AD8589" w14:textId="0A827311" w:rsidR="005B4EF2" w:rsidRPr="00B55FD8" w:rsidRDefault="005115B4" w:rsidP="006845F3">
            <w:pPr>
              <w:ind w:left="360"/>
              <w:rPr>
                <w:rFonts w:eastAsia="Times New Roman"/>
              </w:rPr>
            </w:pPr>
            <w:r>
              <w:rPr>
                <w:rFonts w:eastAsia="Times New Roman"/>
              </w:rPr>
              <w:t>1</w:t>
            </w:r>
            <w:r w:rsidR="006C6DDF">
              <w:rPr>
                <w:rFonts w:eastAsia="Times New Roman"/>
              </w:rPr>
              <w:t>7</w:t>
            </w:r>
          </w:p>
        </w:tc>
        <w:tc>
          <w:tcPr>
            <w:tcW w:w="5551" w:type="dxa"/>
          </w:tcPr>
          <w:p w14:paraId="09E8B9CE" w14:textId="579E0641" w:rsidR="005B4EF2" w:rsidRPr="00B55FD8" w:rsidRDefault="00E7500F" w:rsidP="00E7500F">
            <w:pPr>
              <w:rPr>
                <w:rFonts w:eastAsia="Times New Roman"/>
              </w:rPr>
            </w:pPr>
            <w:r>
              <w:t>All stakeholders should carefully consider the application of the 4Rs principles —Respect, Reduce, Refine, and Replace in all clinical research stages involving healthy volunteers.</w:t>
            </w:r>
          </w:p>
        </w:tc>
        <w:tc>
          <w:tcPr>
            <w:tcW w:w="4961" w:type="dxa"/>
          </w:tcPr>
          <w:p w14:paraId="402CCFEE" w14:textId="77777777" w:rsidR="005B4EF2" w:rsidRPr="00B55FD8" w:rsidRDefault="005B4EF2" w:rsidP="006845F3">
            <w:pPr>
              <w:ind w:left="360"/>
              <w:rPr>
                <w:rFonts w:eastAsia="Times New Roman"/>
              </w:rPr>
            </w:pPr>
          </w:p>
        </w:tc>
        <w:tc>
          <w:tcPr>
            <w:tcW w:w="3260" w:type="dxa"/>
          </w:tcPr>
          <w:p w14:paraId="1231AADD" w14:textId="77777777" w:rsidR="005B4EF2" w:rsidRPr="00B55FD8" w:rsidRDefault="005B4EF2" w:rsidP="006845F3">
            <w:pPr>
              <w:ind w:left="360"/>
              <w:rPr>
                <w:rFonts w:eastAsia="Times New Roman"/>
              </w:rPr>
            </w:pPr>
          </w:p>
        </w:tc>
      </w:tr>
      <w:tr w:rsidR="000F4EBD" w:rsidRPr="00AD62F3" w14:paraId="7772D0BC" w14:textId="77777777" w:rsidTr="00B22274">
        <w:tc>
          <w:tcPr>
            <w:tcW w:w="14737" w:type="dxa"/>
            <w:gridSpan w:val="4"/>
          </w:tcPr>
          <w:p w14:paraId="523FDFA0" w14:textId="77777777" w:rsidR="000F4EBD" w:rsidRPr="00AD62F3" w:rsidRDefault="000F4EBD" w:rsidP="000F4EBD">
            <w:pPr>
              <w:jc w:val="center"/>
              <w:rPr>
                <w:rFonts w:eastAsia="Times New Roman"/>
                <w:b/>
                <w:bCs/>
              </w:rPr>
            </w:pPr>
          </w:p>
        </w:tc>
      </w:tr>
      <w:tr w:rsidR="00B6049C" w:rsidRPr="00AD62F3" w14:paraId="43E1BBB5" w14:textId="77777777" w:rsidTr="00B22274">
        <w:tc>
          <w:tcPr>
            <w:tcW w:w="14737" w:type="dxa"/>
            <w:gridSpan w:val="4"/>
          </w:tcPr>
          <w:p w14:paraId="1E97B1C3" w14:textId="57CE67FB" w:rsidR="00B6049C" w:rsidRPr="0047565F" w:rsidRDefault="00B6049C" w:rsidP="00B6049C">
            <w:pPr>
              <w:jc w:val="center"/>
              <w:rPr>
                <w:rFonts w:eastAsia="Times New Roman"/>
                <w:b/>
                <w:bCs/>
                <w:highlight w:val="yellow"/>
              </w:rPr>
            </w:pPr>
            <w:r w:rsidRPr="0047565F">
              <w:rPr>
                <w:rFonts w:eastAsia="Times New Roman"/>
                <w:b/>
                <w:bCs/>
                <w:highlight w:val="yellow"/>
              </w:rPr>
              <w:t xml:space="preserve">Please tell us below which </w:t>
            </w:r>
            <w:r w:rsidR="00D82378" w:rsidRPr="0047565F">
              <w:rPr>
                <w:rFonts w:eastAsia="Times New Roman"/>
                <w:b/>
                <w:bCs/>
                <w:highlight w:val="yellow"/>
              </w:rPr>
              <w:t xml:space="preserve">of the above 17 </w:t>
            </w:r>
            <w:r w:rsidRPr="0047565F">
              <w:rPr>
                <w:rFonts w:eastAsia="Times New Roman"/>
                <w:b/>
                <w:bCs/>
                <w:highlight w:val="yellow"/>
              </w:rPr>
              <w:t>articles are most relevant to your organization.</w:t>
            </w:r>
            <w:r w:rsidR="00CF043D" w:rsidRPr="0047565F">
              <w:rPr>
                <w:rFonts w:eastAsia="Times New Roman"/>
                <w:b/>
                <w:bCs/>
                <w:highlight w:val="yellow"/>
              </w:rPr>
              <w:t xml:space="preserve"> Thank you for your </w:t>
            </w:r>
            <w:r w:rsidR="00CA1C12">
              <w:rPr>
                <w:rFonts w:eastAsia="Times New Roman"/>
                <w:b/>
                <w:bCs/>
                <w:highlight w:val="yellow"/>
              </w:rPr>
              <w:t>comments</w:t>
            </w:r>
            <w:r w:rsidR="00C41ED4" w:rsidRPr="0047565F">
              <w:rPr>
                <w:rFonts w:eastAsia="Times New Roman"/>
                <w:b/>
                <w:bCs/>
                <w:highlight w:val="yellow"/>
              </w:rPr>
              <w:t>.</w:t>
            </w:r>
          </w:p>
          <w:p w14:paraId="0057D061" w14:textId="77777777" w:rsidR="00B6049C" w:rsidRPr="0047565F" w:rsidRDefault="00B6049C" w:rsidP="00B22274">
            <w:pPr>
              <w:jc w:val="center"/>
              <w:rPr>
                <w:rFonts w:eastAsia="Times New Roman"/>
                <w:b/>
                <w:bCs/>
                <w:highlight w:val="yellow"/>
              </w:rPr>
            </w:pPr>
          </w:p>
        </w:tc>
      </w:tr>
      <w:tr w:rsidR="00CD4A4B" w:rsidRPr="00AD62F3" w14:paraId="4426BB22" w14:textId="77777777" w:rsidTr="00B22274">
        <w:tc>
          <w:tcPr>
            <w:tcW w:w="14737" w:type="dxa"/>
            <w:gridSpan w:val="4"/>
          </w:tcPr>
          <w:p w14:paraId="05830C75" w14:textId="77777777" w:rsidR="00CD4A4B" w:rsidRDefault="00CD4A4B" w:rsidP="00D82378">
            <w:pPr>
              <w:rPr>
                <w:rFonts w:eastAsia="Times New Roman"/>
                <w:b/>
                <w:bCs/>
              </w:rPr>
            </w:pPr>
          </w:p>
          <w:p w14:paraId="1EA00698" w14:textId="77777777" w:rsidR="00CD4A4B" w:rsidRDefault="00CD4A4B" w:rsidP="00D82378">
            <w:pPr>
              <w:rPr>
                <w:rFonts w:eastAsia="Times New Roman"/>
                <w:b/>
                <w:bCs/>
              </w:rPr>
            </w:pPr>
          </w:p>
          <w:p w14:paraId="6741CEED" w14:textId="77777777" w:rsidR="00CD4A4B" w:rsidRDefault="00CD4A4B" w:rsidP="00D82378">
            <w:pPr>
              <w:rPr>
                <w:rFonts w:eastAsia="Times New Roman"/>
                <w:b/>
                <w:bCs/>
              </w:rPr>
            </w:pPr>
          </w:p>
          <w:p w14:paraId="06762BA7" w14:textId="77777777" w:rsidR="00CD4A4B" w:rsidRDefault="00CD4A4B" w:rsidP="00D82378">
            <w:pPr>
              <w:rPr>
                <w:rFonts w:eastAsia="Times New Roman"/>
                <w:b/>
                <w:bCs/>
              </w:rPr>
            </w:pPr>
          </w:p>
          <w:p w14:paraId="71C3EFBC" w14:textId="77777777" w:rsidR="00C41ED4" w:rsidRDefault="00C41ED4" w:rsidP="00D82378">
            <w:pPr>
              <w:rPr>
                <w:rFonts w:eastAsia="Times New Roman"/>
                <w:b/>
                <w:bCs/>
              </w:rPr>
            </w:pPr>
          </w:p>
          <w:p w14:paraId="7665780F" w14:textId="77777777" w:rsidR="00CD4A4B" w:rsidRDefault="00CD4A4B" w:rsidP="00D82378">
            <w:pPr>
              <w:rPr>
                <w:rFonts w:eastAsia="Times New Roman"/>
                <w:b/>
                <w:bCs/>
              </w:rPr>
            </w:pPr>
          </w:p>
          <w:p w14:paraId="5000A780" w14:textId="77777777" w:rsidR="00CD4A4B" w:rsidRPr="00AD62F3" w:rsidRDefault="00CD4A4B" w:rsidP="00CD4A4B">
            <w:pPr>
              <w:jc w:val="center"/>
              <w:rPr>
                <w:rFonts w:eastAsia="Times New Roman"/>
                <w:b/>
                <w:bCs/>
              </w:rPr>
            </w:pPr>
          </w:p>
        </w:tc>
      </w:tr>
    </w:tbl>
    <w:p w14:paraId="2992BDF6" w14:textId="77777777" w:rsidR="009F4003" w:rsidRDefault="009F4003" w:rsidP="00921D31">
      <w:pPr>
        <w:rPr>
          <w:b/>
        </w:rPr>
      </w:pPr>
    </w:p>
    <w:sectPr w:rsidR="009F4003" w:rsidSect="00005CA1">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AC4542" w14:textId="77777777" w:rsidR="00005CA1" w:rsidRDefault="00005CA1" w:rsidP="00293EA0">
      <w:pPr>
        <w:spacing w:after="0" w:line="240" w:lineRule="auto"/>
      </w:pPr>
      <w:r>
        <w:separator/>
      </w:r>
    </w:p>
  </w:endnote>
  <w:endnote w:type="continuationSeparator" w:id="0">
    <w:p w14:paraId="47D2FA93" w14:textId="77777777" w:rsidR="00005CA1" w:rsidRDefault="00005CA1" w:rsidP="00293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114DEC" w14:textId="77777777" w:rsidR="00005CA1" w:rsidRDefault="00005CA1" w:rsidP="00293EA0">
      <w:pPr>
        <w:spacing w:after="0" w:line="240" w:lineRule="auto"/>
      </w:pPr>
      <w:r>
        <w:separator/>
      </w:r>
    </w:p>
  </w:footnote>
  <w:footnote w:type="continuationSeparator" w:id="0">
    <w:p w14:paraId="72D74B32" w14:textId="77777777" w:rsidR="00005CA1" w:rsidRDefault="00005CA1" w:rsidP="00293E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C20DF1"/>
    <w:multiLevelType w:val="hybridMultilevel"/>
    <w:tmpl w:val="09F669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5D66C5"/>
    <w:multiLevelType w:val="hybridMultilevel"/>
    <w:tmpl w:val="76CC065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F247CBB"/>
    <w:multiLevelType w:val="hybridMultilevel"/>
    <w:tmpl w:val="76CC065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5DF390E"/>
    <w:multiLevelType w:val="hybridMultilevel"/>
    <w:tmpl w:val="9FC84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880AD5"/>
    <w:multiLevelType w:val="hybridMultilevel"/>
    <w:tmpl w:val="76CC065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8ED02D8"/>
    <w:multiLevelType w:val="hybridMultilevel"/>
    <w:tmpl w:val="76CC065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C8427A4"/>
    <w:multiLevelType w:val="hybridMultilevel"/>
    <w:tmpl w:val="76CC065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0521FE6"/>
    <w:multiLevelType w:val="hybridMultilevel"/>
    <w:tmpl w:val="8006C7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AC5FED"/>
    <w:multiLevelType w:val="hybridMultilevel"/>
    <w:tmpl w:val="76CC065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6BE62C7"/>
    <w:multiLevelType w:val="hybridMultilevel"/>
    <w:tmpl w:val="76CC065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CB35B22"/>
    <w:multiLevelType w:val="hybridMultilevel"/>
    <w:tmpl w:val="76CC065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D41351C"/>
    <w:multiLevelType w:val="hybridMultilevel"/>
    <w:tmpl w:val="76CC065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FA96977"/>
    <w:multiLevelType w:val="hybridMultilevel"/>
    <w:tmpl w:val="76CC06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5D00041"/>
    <w:multiLevelType w:val="hybridMultilevel"/>
    <w:tmpl w:val="76CC065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9841AD1"/>
    <w:multiLevelType w:val="hybridMultilevel"/>
    <w:tmpl w:val="76CC065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ED03654"/>
    <w:multiLevelType w:val="hybridMultilevel"/>
    <w:tmpl w:val="76CC065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172570D"/>
    <w:multiLevelType w:val="hybridMultilevel"/>
    <w:tmpl w:val="76CC065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5A30CC1"/>
    <w:multiLevelType w:val="hybridMultilevel"/>
    <w:tmpl w:val="76CC065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C003140"/>
    <w:multiLevelType w:val="hybridMultilevel"/>
    <w:tmpl w:val="76CC065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D1E141C"/>
    <w:multiLevelType w:val="hybridMultilevel"/>
    <w:tmpl w:val="76CC065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63B30D1E"/>
    <w:multiLevelType w:val="multilevel"/>
    <w:tmpl w:val="468CC830"/>
    <w:lvl w:ilvl="0">
      <w:start w:val="1"/>
      <w:numFmt w:val="decimal"/>
      <w:lvlText w:val="%1."/>
      <w:lvlJc w:val="left"/>
      <w:pPr>
        <w:ind w:left="786" w:hanging="360"/>
      </w:pPr>
      <w:rPr>
        <w:rFonts w:ascii="Arial" w:eastAsiaTheme="minorHAnsi" w:hAnsi="Arial" w:cs="Arial" w:hint="default"/>
        <w:u w:val="none"/>
      </w:rPr>
    </w:lvl>
    <w:lvl w:ilvl="1">
      <w:start w:val="1"/>
      <w:numFmt w:val="decimal"/>
      <w:lvlText w:val="%1.%2."/>
      <w:lvlJc w:val="left"/>
      <w:pPr>
        <w:ind w:left="792" w:hanging="432"/>
      </w:pPr>
      <w:rPr>
        <w:rFonts w:hint="default"/>
        <w:sz w:val="22"/>
      </w:rPr>
    </w:lvl>
    <w:lvl w:ilvl="2">
      <w:start w:val="1"/>
      <w:numFmt w:val="decimal"/>
      <w:pStyle w:val="Sectiontext"/>
      <w:lvlText w:val="%3."/>
      <w:lvlJc w:val="left"/>
      <w:pPr>
        <w:ind w:left="5183" w:hanging="504"/>
      </w:pPr>
      <w:rPr>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5F076E4"/>
    <w:multiLevelType w:val="hybridMultilevel"/>
    <w:tmpl w:val="76CC065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210728950">
    <w:abstractNumId w:val="12"/>
  </w:num>
  <w:num w:numId="2" w16cid:durableId="1985230013">
    <w:abstractNumId w:val="6"/>
  </w:num>
  <w:num w:numId="3" w16cid:durableId="1356275010">
    <w:abstractNumId w:val="8"/>
  </w:num>
  <w:num w:numId="4" w16cid:durableId="1819179046">
    <w:abstractNumId w:val="13"/>
  </w:num>
  <w:num w:numId="5" w16cid:durableId="1142039450">
    <w:abstractNumId w:val="16"/>
  </w:num>
  <w:num w:numId="6" w16cid:durableId="1378238989">
    <w:abstractNumId w:val="5"/>
  </w:num>
  <w:num w:numId="7" w16cid:durableId="91796">
    <w:abstractNumId w:val="10"/>
  </w:num>
  <w:num w:numId="8" w16cid:durableId="1706058065">
    <w:abstractNumId w:val="15"/>
  </w:num>
  <w:num w:numId="9" w16cid:durableId="1277100810">
    <w:abstractNumId w:val="4"/>
  </w:num>
  <w:num w:numId="10" w16cid:durableId="1024288311">
    <w:abstractNumId w:val="9"/>
  </w:num>
  <w:num w:numId="11" w16cid:durableId="1395853653">
    <w:abstractNumId w:val="1"/>
  </w:num>
  <w:num w:numId="12" w16cid:durableId="99305993">
    <w:abstractNumId w:val="17"/>
  </w:num>
  <w:num w:numId="13" w16cid:durableId="544411603">
    <w:abstractNumId w:val="19"/>
  </w:num>
  <w:num w:numId="14" w16cid:durableId="965163110">
    <w:abstractNumId w:val="11"/>
  </w:num>
  <w:num w:numId="15" w16cid:durableId="2038003455">
    <w:abstractNumId w:val="14"/>
  </w:num>
  <w:num w:numId="16" w16cid:durableId="1928617061">
    <w:abstractNumId w:val="2"/>
  </w:num>
  <w:num w:numId="17" w16cid:durableId="267466639">
    <w:abstractNumId w:val="18"/>
  </w:num>
  <w:num w:numId="18" w16cid:durableId="1553685798">
    <w:abstractNumId w:val="21"/>
  </w:num>
  <w:num w:numId="19" w16cid:durableId="641691223">
    <w:abstractNumId w:val="7"/>
  </w:num>
  <w:num w:numId="20" w16cid:durableId="1987081270">
    <w:abstractNumId w:val="0"/>
  </w:num>
  <w:num w:numId="21" w16cid:durableId="211238734">
    <w:abstractNumId w:val="20"/>
  </w:num>
  <w:num w:numId="22" w16cid:durableId="11390282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5F8"/>
    <w:rsid w:val="00005CA1"/>
    <w:rsid w:val="00012F19"/>
    <w:rsid w:val="00023A1D"/>
    <w:rsid w:val="00025438"/>
    <w:rsid w:val="00034DB6"/>
    <w:rsid w:val="000749BD"/>
    <w:rsid w:val="000B6572"/>
    <w:rsid w:val="000F4EBD"/>
    <w:rsid w:val="000F578C"/>
    <w:rsid w:val="00152376"/>
    <w:rsid w:val="0015438F"/>
    <w:rsid w:val="00161F9C"/>
    <w:rsid w:val="00187A73"/>
    <w:rsid w:val="001B24E5"/>
    <w:rsid w:val="0025749A"/>
    <w:rsid w:val="00293EA0"/>
    <w:rsid w:val="002B65FC"/>
    <w:rsid w:val="002C1C11"/>
    <w:rsid w:val="00334B23"/>
    <w:rsid w:val="003770CA"/>
    <w:rsid w:val="003E7853"/>
    <w:rsid w:val="0046152C"/>
    <w:rsid w:val="0047435F"/>
    <w:rsid w:val="0047565F"/>
    <w:rsid w:val="004A05F8"/>
    <w:rsid w:val="004A6238"/>
    <w:rsid w:val="004D1BCC"/>
    <w:rsid w:val="004E3D94"/>
    <w:rsid w:val="004F0B89"/>
    <w:rsid w:val="005111EA"/>
    <w:rsid w:val="005115B4"/>
    <w:rsid w:val="00513D04"/>
    <w:rsid w:val="00541C3C"/>
    <w:rsid w:val="00561647"/>
    <w:rsid w:val="00581AF0"/>
    <w:rsid w:val="005A7329"/>
    <w:rsid w:val="005A7A3D"/>
    <w:rsid w:val="005B4EF2"/>
    <w:rsid w:val="005F5656"/>
    <w:rsid w:val="00635F43"/>
    <w:rsid w:val="00677F93"/>
    <w:rsid w:val="006843DD"/>
    <w:rsid w:val="006A5627"/>
    <w:rsid w:val="006C6DDF"/>
    <w:rsid w:val="006D779B"/>
    <w:rsid w:val="00722EF5"/>
    <w:rsid w:val="00730A1C"/>
    <w:rsid w:val="00782696"/>
    <w:rsid w:val="00792493"/>
    <w:rsid w:val="007C2C08"/>
    <w:rsid w:val="007D3E2C"/>
    <w:rsid w:val="0081432A"/>
    <w:rsid w:val="008146BE"/>
    <w:rsid w:val="0083335F"/>
    <w:rsid w:val="008B6137"/>
    <w:rsid w:val="008E413D"/>
    <w:rsid w:val="008F44C4"/>
    <w:rsid w:val="00902549"/>
    <w:rsid w:val="00921D31"/>
    <w:rsid w:val="00943E55"/>
    <w:rsid w:val="00991B38"/>
    <w:rsid w:val="009B7305"/>
    <w:rsid w:val="009D47C6"/>
    <w:rsid w:val="009F4003"/>
    <w:rsid w:val="00A528C4"/>
    <w:rsid w:val="00A774CA"/>
    <w:rsid w:val="00A77EDA"/>
    <w:rsid w:val="00AA1FC4"/>
    <w:rsid w:val="00AC7471"/>
    <w:rsid w:val="00AD31F0"/>
    <w:rsid w:val="00AD62F3"/>
    <w:rsid w:val="00AE40A7"/>
    <w:rsid w:val="00AE5BF5"/>
    <w:rsid w:val="00AE61F2"/>
    <w:rsid w:val="00B05774"/>
    <w:rsid w:val="00B21D09"/>
    <w:rsid w:val="00B55FD8"/>
    <w:rsid w:val="00B6049C"/>
    <w:rsid w:val="00C05BAC"/>
    <w:rsid w:val="00C41ED4"/>
    <w:rsid w:val="00C447C5"/>
    <w:rsid w:val="00C57A5D"/>
    <w:rsid w:val="00C82883"/>
    <w:rsid w:val="00C87508"/>
    <w:rsid w:val="00CA1C12"/>
    <w:rsid w:val="00CD3B0A"/>
    <w:rsid w:val="00CD4A4B"/>
    <w:rsid w:val="00CF043D"/>
    <w:rsid w:val="00D167D0"/>
    <w:rsid w:val="00D47CB4"/>
    <w:rsid w:val="00D82378"/>
    <w:rsid w:val="00DF5D49"/>
    <w:rsid w:val="00E10C13"/>
    <w:rsid w:val="00E47007"/>
    <w:rsid w:val="00E53377"/>
    <w:rsid w:val="00E73C7F"/>
    <w:rsid w:val="00E7500F"/>
    <w:rsid w:val="00EE3206"/>
    <w:rsid w:val="00F275C9"/>
    <w:rsid w:val="00F33B1A"/>
    <w:rsid w:val="00F52973"/>
    <w:rsid w:val="00FA468E"/>
    <w:rsid w:val="00FC1681"/>
    <w:rsid w:val="00FC51A9"/>
    <w:rsid w:val="00FF1D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B7B63"/>
  <w15:chartTrackingRefBased/>
  <w15:docId w15:val="{CFE7D5FA-D588-49DB-9F0A-FD0868356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70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MAIN CONTENT,List Paragraph12,Colorful List - Accent 11,List Paragraph2,Normal numbered,List Paragraph11,OBC Bullet,F5 List Paragraph,List Paragraph1,Dot pt,List Paragraph Char Char Char,Indicator Text,Numbered Para 1,Bullet 1"/>
    <w:basedOn w:val="Normal"/>
    <w:link w:val="ListParagraphChar"/>
    <w:uiPriority w:val="34"/>
    <w:qFormat/>
    <w:rsid w:val="00AD62F3"/>
    <w:pPr>
      <w:ind w:left="720"/>
      <w:contextualSpacing/>
    </w:pPr>
  </w:style>
  <w:style w:type="character" w:styleId="Hyperlink">
    <w:name w:val="Hyperlink"/>
    <w:basedOn w:val="DefaultParagraphFont"/>
    <w:uiPriority w:val="99"/>
    <w:unhideWhenUsed/>
    <w:rsid w:val="005A7A3D"/>
    <w:rPr>
      <w:color w:val="0563C1" w:themeColor="hyperlink"/>
      <w:u w:val="single"/>
    </w:rPr>
  </w:style>
  <w:style w:type="character" w:styleId="UnresolvedMention">
    <w:name w:val="Unresolved Mention"/>
    <w:basedOn w:val="DefaultParagraphFont"/>
    <w:uiPriority w:val="99"/>
    <w:semiHidden/>
    <w:unhideWhenUsed/>
    <w:rsid w:val="005A7A3D"/>
    <w:rPr>
      <w:color w:val="605E5C"/>
      <w:shd w:val="clear" w:color="auto" w:fill="E1DFDD"/>
    </w:rPr>
  </w:style>
  <w:style w:type="paragraph" w:styleId="Revision">
    <w:name w:val="Revision"/>
    <w:hidden/>
    <w:uiPriority w:val="99"/>
    <w:semiHidden/>
    <w:rsid w:val="00293EA0"/>
    <w:pPr>
      <w:spacing w:after="0" w:line="240" w:lineRule="auto"/>
    </w:pPr>
  </w:style>
  <w:style w:type="character" w:customStyle="1" w:styleId="ListParagraphChar">
    <w:name w:val="List Paragraph Char"/>
    <w:aliases w:val="MAIN CONTENT Char,List Paragraph12 Char,Colorful List - Accent 11 Char,List Paragraph2 Char,Normal numbered Char,List Paragraph11 Char,OBC Bullet Char,F5 List Paragraph Char,List Paragraph1 Char,Dot pt Char,Indicator Text Char"/>
    <w:link w:val="ListParagraph"/>
    <w:uiPriority w:val="34"/>
    <w:qFormat/>
    <w:rsid w:val="00293EA0"/>
  </w:style>
  <w:style w:type="character" w:styleId="FootnoteReference">
    <w:name w:val="footnote reference"/>
    <w:aliases w:val="Footnotes refss,callout,4_G,Footnote, BVI fnr Char Char Char Char Char Char Char Char Char Char Char Char Char Char Char Char Char,BVI fnr Char Char Char Char Char Char Char Char Char Char Char Char Char Char Char Char Char"/>
    <w:basedOn w:val="DefaultParagraphFont"/>
    <w:link w:val="BVIfnrCharCharCharCharCharCharCharCharCharCharCharCharCharCharCharChar"/>
    <w:uiPriority w:val="99"/>
    <w:qFormat/>
    <w:rsid w:val="00293EA0"/>
    <w:rPr>
      <w:vertAlign w:val="superscript"/>
    </w:rPr>
  </w:style>
  <w:style w:type="paragraph" w:customStyle="1" w:styleId="Sectiontext">
    <w:name w:val="Section text"/>
    <w:basedOn w:val="Normal"/>
    <w:link w:val="SectiontextChar"/>
    <w:qFormat/>
    <w:rsid w:val="00293EA0"/>
    <w:pPr>
      <w:numPr>
        <w:ilvl w:val="2"/>
        <w:numId w:val="21"/>
      </w:numPr>
      <w:tabs>
        <w:tab w:val="left" w:pos="851"/>
      </w:tabs>
      <w:spacing w:after="200" w:line="276" w:lineRule="auto"/>
      <w:ind w:left="426" w:hanging="426"/>
      <w:jc w:val="both"/>
      <w:outlineLvl w:val="4"/>
    </w:pPr>
    <w:rPr>
      <w:rFonts w:ascii="Arial" w:eastAsia="Times New Roman" w:hAnsi="Arial" w:cs="Arial"/>
      <w:kern w:val="0"/>
      <w:sz w:val="24"/>
      <w:szCs w:val="24"/>
      <w14:ligatures w14:val="none"/>
    </w:rPr>
  </w:style>
  <w:style w:type="character" w:customStyle="1" w:styleId="SectiontextChar">
    <w:name w:val="Section text Char"/>
    <w:basedOn w:val="ListParagraphChar"/>
    <w:link w:val="Sectiontext"/>
    <w:rsid w:val="00293EA0"/>
    <w:rPr>
      <w:rFonts w:ascii="Arial" w:eastAsia="Times New Roman" w:hAnsi="Arial" w:cs="Arial"/>
      <w:kern w:val="0"/>
      <w:sz w:val="24"/>
      <w:szCs w:val="24"/>
      <w14:ligatures w14:val="none"/>
    </w:rPr>
  </w:style>
  <w:style w:type="paragraph" w:customStyle="1" w:styleId="BVIfnrCharCharCharCharCharCharCharCharCharCharCharCharCharCharCharChar">
    <w:name w:val="BVI fnr Char Char Char Char Char Char Char Char Char Char Char Char Char Char Char Char"/>
    <w:aliases w:val="ftref Char Char Char,ftref Char Char Char Char Char Char"/>
    <w:basedOn w:val="Normal"/>
    <w:link w:val="FootnoteReference"/>
    <w:uiPriority w:val="99"/>
    <w:rsid w:val="00293EA0"/>
    <w:pPr>
      <w:spacing w:line="240" w:lineRule="exact"/>
      <w:jc w:val="both"/>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vworkshop.disc@inserm.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1308</Words>
  <Characters>7457</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François Bompart</dc:creator>
  <cp:keywords/>
  <dc:description/>
  <cp:lastModifiedBy>François Bompart</cp:lastModifiedBy>
  <cp:revision>18</cp:revision>
  <dcterms:created xsi:type="dcterms:W3CDTF">2024-02-19T14:26:00Z</dcterms:created>
  <dcterms:modified xsi:type="dcterms:W3CDTF">2024-02-21T09:43:00Z</dcterms:modified>
</cp:coreProperties>
</file>